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21A" w:rsidRPr="00EF70C0" w:rsidRDefault="00CE121A" w:rsidP="004307EC">
      <w:pPr>
        <w:pStyle w:val="Heading1"/>
        <w:tabs>
          <w:tab w:val="left" w:pos="90"/>
        </w:tabs>
        <w:spacing w:before="0"/>
        <w:jc w:val="center"/>
        <w:rPr>
          <w:b/>
          <w:color w:val="auto"/>
          <w:sz w:val="24"/>
          <w:szCs w:val="24"/>
        </w:rPr>
      </w:pPr>
      <w:r w:rsidRPr="00EF70C0">
        <w:rPr>
          <w:rFonts w:ascii="Sylfaen" w:hAnsi="Sylfaen" w:cs="Sylfaen"/>
          <w:b/>
          <w:color w:val="auto"/>
          <w:sz w:val="24"/>
          <w:szCs w:val="24"/>
        </w:rPr>
        <w:t>სოციალური</w:t>
      </w:r>
      <w:r w:rsidRPr="00EF70C0">
        <w:rPr>
          <w:b/>
          <w:color w:val="auto"/>
          <w:sz w:val="24"/>
          <w:szCs w:val="24"/>
        </w:rPr>
        <w:t xml:space="preserve"> </w:t>
      </w:r>
      <w:r w:rsidRPr="00EF70C0">
        <w:rPr>
          <w:rFonts w:ascii="Sylfaen" w:hAnsi="Sylfaen" w:cs="Sylfaen"/>
          <w:b/>
          <w:color w:val="auto"/>
          <w:sz w:val="24"/>
          <w:szCs w:val="24"/>
        </w:rPr>
        <w:t>მუშაობის</w:t>
      </w:r>
      <w:r w:rsidRPr="00EF70C0">
        <w:rPr>
          <w:b/>
          <w:color w:val="auto"/>
          <w:sz w:val="24"/>
          <w:szCs w:val="24"/>
        </w:rPr>
        <w:t xml:space="preserve"> </w:t>
      </w:r>
      <w:r w:rsidRPr="00EF70C0">
        <w:rPr>
          <w:rFonts w:ascii="Sylfaen" w:hAnsi="Sylfaen" w:cs="Sylfaen"/>
          <w:b/>
          <w:color w:val="auto"/>
          <w:sz w:val="24"/>
          <w:szCs w:val="24"/>
        </w:rPr>
        <w:t>სერტიფიცირების</w:t>
      </w:r>
      <w:r w:rsidRPr="00EF70C0">
        <w:rPr>
          <w:b/>
          <w:color w:val="auto"/>
          <w:sz w:val="24"/>
          <w:szCs w:val="24"/>
        </w:rPr>
        <w:t xml:space="preserve"> </w:t>
      </w:r>
      <w:r w:rsidRPr="00EF70C0">
        <w:rPr>
          <w:rFonts w:ascii="Sylfaen" w:hAnsi="Sylfaen" w:cs="Sylfaen"/>
          <w:b/>
          <w:color w:val="auto"/>
          <w:sz w:val="24"/>
          <w:szCs w:val="24"/>
        </w:rPr>
        <w:t>პროგრამა</w:t>
      </w:r>
    </w:p>
    <w:p w:rsidR="00CE121A" w:rsidRPr="00EF70C0" w:rsidRDefault="00CE121A" w:rsidP="004307EC">
      <w:pPr>
        <w:tabs>
          <w:tab w:val="left" w:pos="90"/>
        </w:tabs>
        <w:jc w:val="center"/>
        <w:rPr>
          <w:rFonts w:ascii="Sylfaen" w:hAnsi="Sylfaen"/>
          <w:b/>
        </w:rPr>
      </w:pPr>
    </w:p>
    <w:p w:rsidR="00CE121A" w:rsidRPr="00EF70C0" w:rsidRDefault="00CE121A" w:rsidP="004307EC">
      <w:pPr>
        <w:tabs>
          <w:tab w:val="left" w:pos="90"/>
        </w:tabs>
        <w:jc w:val="center"/>
        <w:rPr>
          <w:rFonts w:ascii="Sylfaen" w:hAnsi="Sylfaen"/>
          <w:b/>
          <w:lang w:val="ka-GE"/>
        </w:rPr>
      </w:pPr>
      <w:r w:rsidRPr="00EF70C0">
        <w:rPr>
          <w:rFonts w:ascii="Sylfaen" w:hAnsi="Sylfaen"/>
          <w:b/>
        </w:rPr>
        <w:t>სასწავლო კურსის</w:t>
      </w:r>
      <w:r w:rsidRPr="00EF70C0">
        <w:rPr>
          <w:rFonts w:ascii="Sylfaen" w:hAnsi="Sylfaen"/>
          <w:b/>
          <w:lang w:val="ka-GE"/>
        </w:rPr>
        <w:t>/</w:t>
      </w:r>
      <w:r w:rsidRPr="00EF70C0">
        <w:rPr>
          <w:rFonts w:ascii="Sylfaen" w:hAnsi="Sylfaen"/>
          <w:b/>
        </w:rPr>
        <w:t>მოდულის სილაბუსი</w:t>
      </w:r>
    </w:p>
    <w:p w:rsidR="00CE121A" w:rsidRPr="004307EC" w:rsidRDefault="00CE121A" w:rsidP="004307EC">
      <w:pPr>
        <w:pStyle w:val="Default"/>
        <w:tabs>
          <w:tab w:val="left" w:pos="90"/>
        </w:tabs>
        <w:rPr>
          <w:sz w:val="20"/>
          <w:szCs w:val="20"/>
          <w:lang w:val="en-US"/>
        </w:rPr>
      </w:pPr>
    </w:p>
    <w:p w:rsidR="00CE121A" w:rsidRPr="004307EC" w:rsidRDefault="00CE121A" w:rsidP="004307EC">
      <w:pPr>
        <w:pStyle w:val="Default"/>
        <w:tabs>
          <w:tab w:val="left" w:pos="90"/>
        </w:tabs>
        <w:rPr>
          <w:sz w:val="20"/>
          <w:szCs w:val="20"/>
          <w:lang w:val="ka-GE"/>
        </w:rPr>
      </w:pPr>
    </w:p>
    <w:tbl>
      <w:tblPr>
        <w:tblW w:w="9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6137"/>
      </w:tblGrid>
      <w:tr w:rsidR="00CE121A" w:rsidRPr="00BD7B6D" w:rsidTr="00BD7B6D">
        <w:trPr>
          <w:trHeight w:val="585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en-US"/>
              </w:rPr>
            </w:pPr>
            <w:r w:rsidRPr="004307EC">
              <w:rPr>
                <w:sz w:val="20"/>
                <w:szCs w:val="20"/>
              </w:rPr>
              <w:t xml:space="preserve"> სასწავლო კურსის </w:t>
            </w:r>
            <w:r w:rsidRPr="004307EC">
              <w:rPr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6137" w:type="dxa"/>
          </w:tcPr>
          <w:p w:rsidR="00CE121A" w:rsidRPr="004307EC" w:rsidRDefault="00906F3F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4307EC">
              <w:rPr>
                <w:b/>
                <w:bCs/>
                <w:sz w:val="20"/>
                <w:szCs w:val="20"/>
                <w:lang w:val="ka-GE"/>
              </w:rPr>
              <w:t>სოციალური მუშაობა და ძალადობა ოჯახში</w:t>
            </w:r>
          </w:p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en-US"/>
              </w:rPr>
            </w:pPr>
            <w:r w:rsidRPr="004307EC">
              <w:rPr>
                <w:sz w:val="20"/>
                <w:szCs w:val="20"/>
                <w:lang w:val="en-US"/>
              </w:rPr>
              <w:t xml:space="preserve">Social Work </w:t>
            </w:r>
            <w:r w:rsidR="00C27CBD">
              <w:rPr>
                <w:sz w:val="20"/>
                <w:szCs w:val="20"/>
                <w:lang w:val="en-US"/>
              </w:rPr>
              <w:t>to</w:t>
            </w:r>
            <w:r w:rsidR="00906F3F" w:rsidRPr="004307EC">
              <w:rPr>
                <w:sz w:val="20"/>
                <w:szCs w:val="20"/>
                <w:lang w:val="en-US"/>
              </w:rPr>
              <w:t xml:space="preserve"> Domestic Violence</w:t>
            </w:r>
            <w:r w:rsidRPr="004307EC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CE121A" w:rsidRPr="004307EC" w:rsidTr="00BD7B6D">
        <w:trPr>
          <w:trHeight w:val="270"/>
        </w:trPr>
        <w:tc>
          <w:tcPr>
            <w:tcW w:w="3348" w:type="dxa"/>
          </w:tcPr>
          <w:p w:rsidR="00CE121A" w:rsidRPr="00BD7B6D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BD7B6D">
              <w:rPr>
                <w:sz w:val="20"/>
                <w:szCs w:val="20"/>
                <w:lang w:val="ka-GE"/>
              </w:rPr>
              <w:t>ავტორი</w:t>
            </w:r>
            <w:r w:rsidRPr="00BD7B6D">
              <w:rPr>
                <w:sz w:val="20"/>
                <w:szCs w:val="20"/>
                <w:lang w:val="en-US"/>
              </w:rPr>
              <w:t xml:space="preserve"> </w:t>
            </w:r>
            <w:r w:rsidRPr="00BD7B6D">
              <w:rPr>
                <w:sz w:val="20"/>
                <w:szCs w:val="20"/>
                <w:lang w:val="ka-GE"/>
              </w:rPr>
              <w:t>(ავტორები)</w:t>
            </w:r>
          </w:p>
        </w:tc>
        <w:tc>
          <w:tcPr>
            <w:tcW w:w="6137" w:type="dxa"/>
          </w:tcPr>
          <w:p w:rsidR="00CE121A" w:rsidRPr="00BD7B6D" w:rsidRDefault="00906F3F" w:rsidP="0075155E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BD7B6D">
              <w:rPr>
                <w:b/>
                <w:sz w:val="20"/>
                <w:szCs w:val="20"/>
                <w:lang w:val="ka-GE"/>
              </w:rPr>
              <w:t xml:space="preserve">ნინო ნუცუბიძე, </w:t>
            </w:r>
            <w:r w:rsidR="00BD7B6D" w:rsidRPr="00BD7B6D">
              <w:rPr>
                <w:sz w:val="20"/>
                <w:szCs w:val="20"/>
                <w:lang w:val="en-US"/>
              </w:rPr>
              <w:t>MSW,</w:t>
            </w:r>
            <w:r w:rsidR="00BD7B6D" w:rsidRPr="00BD7B6D">
              <w:rPr>
                <w:b/>
                <w:sz w:val="20"/>
                <w:szCs w:val="20"/>
                <w:lang w:val="en-US"/>
              </w:rPr>
              <w:t xml:space="preserve"> </w:t>
            </w:r>
            <w:r w:rsidR="00EF70C0" w:rsidRPr="00BD7B6D">
              <w:rPr>
                <w:sz w:val="20"/>
                <w:szCs w:val="20"/>
                <w:lang w:val="ka-GE"/>
              </w:rPr>
              <w:t>სოციალურ მუშაკთა ასოციაციის წევრი</w:t>
            </w:r>
          </w:p>
          <w:p w:rsidR="00BD7B6D" w:rsidRPr="00BD7B6D" w:rsidRDefault="00BD7B6D" w:rsidP="0075155E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</w:p>
          <w:p w:rsidR="00BD7B6D" w:rsidRPr="00BD7B6D" w:rsidRDefault="00BD7B6D" w:rsidP="0075155E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BD7B6D">
              <w:rPr>
                <w:sz w:val="20"/>
                <w:szCs w:val="20"/>
                <w:lang w:val="ka-GE"/>
              </w:rPr>
              <w:t>საკოტაქტო ინფორმაცია:</w:t>
            </w:r>
            <w:bookmarkStart w:id="0" w:name="_GoBack"/>
            <w:bookmarkEnd w:id="0"/>
          </w:p>
          <w:p w:rsidR="00BD7B6D" w:rsidRPr="00BD7B6D" w:rsidRDefault="00BD7B6D" w:rsidP="0075155E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BD7B6D">
              <w:rPr>
                <w:sz w:val="20"/>
                <w:szCs w:val="20"/>
                <w:lang w:val="ka-GE"/>
              </w:rPr>
              <w:t xml:space="preserve">ელფოტა: </w:t>
            </w:r>
            <w:r w:rsidRPr="00BD7B6D">
              <w:rPr>
                <w:sz w:val="20"/>
                <w:szCs w:val="20"/>
              </w:rPr>
              <w:t>nutsubidzenino@yahoo.com</w:t>
            </w:r>
          </w:p>
        </w:tc>
      </w:tr>
      <w:tr w:rsidR="00CE121A" w:rsidRPr="004307EC" w:rsidTr="00BD7B6D">
        <w:trPr>
          <w:trHeight w:val="692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4307EC">
              <w:rPr>
                <w:sz w:val="20"/>
                <w:szCs w:val="20"/>
              </w:rPr>
              <w:t>სასწავლო კურსის სტატუსი</w:t>
            </w:r>
          </w:p>
        </w:tc>
        <w:tc>
          <w:tcPr>
            <w:tcW w:w="6137" w:type="dxa"/>
          </w:tcPr>
          <w:p w:rsidR="00CE121A" w:rsidRPr="004307EC" w:rsidRDefault="00906F3F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4307EC">
              <w:rPr>
                <w:sz w:val="20"/>
                <w:szCs w:val="20"/>
                <w:lang w:val="ka-GE"/>
              </w:rPr>
              <w:t>სავალდებულო</w:t>
            </w:r>
          </w:p>
        </w:tc>
      </w:tr>
      <w:tr w:rsidR="00CE121A" w:rsidRPr="004307EC" w:rsidTr="00BD7B6D">
        <w:trPr>
          <w:trHeight w:val="180"/>
        </w:trPr>
        <w:tc>
          <w:tcPr>
            <w:tcW w:w="3348" w:type="dxa"/>
            <w:tcBorders>
              <w:top w:val="single" w:sz="4" w:space="0" w:color="auto"/>
              <w:bottom w:val="single" w:sz="4" w:space="0" w:color="auto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  <w:r w:rsidRPr="004307EC">
              <w:rPr>
                <w:sz w:val="20"/>
                <w:szCs w:val="20"/>
              </w:rPr>
              <w:t>სასწავლო კურსი</w:t>
            </w:r>
            <w:r w:rsidRPr="004307EC">
              <w:rPr>
                <w:sz w:val="20"/>
                <w:szCs w:val="20"/>
                <w:lang w:val="ka-GE"/>
              </w:rPr>
              <w:t>ს მიზნები</w:t>
            </w:r>
          </w:p>
        </w:tc>
        <w:tc>
          <w:tcPr>
            <w:tcW w:w="6137" w:type="dxa"/>
            <w:tcBorders>
              <w:top w:val="single" w:sz="4" w:space="0" w:color="auto"/>
              <w:bottom w:val="single" w:sz="4" w:space="0" w:color="auto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  <w:r w:rsidRPr="004307EC">
              <w:rPr>
                <w:sz w:val="20"/>
                <w:szCs w:val="20"/>
                <w:lang w:val="ka-GE"/>
              </w:rPr>
              <w:t xml:space="preserve">წარმოდგენილი სალექციო კურსი მიზნად ისახავს, </w:t>
            </w:r>
            <w:r w:rsidRPr="004307EC">
              <w:rPr>
                <w:sz w:val="20"/>
                <w:szCs w:val="20"/>
                <w:lang w:val="en-US"/>
              </w:rPr>
              <w:t>პრაქტიკოსმა სოციალურმა მუშაკებმა</w:t>
            </w:r>
            <w:r w:rsidRPr="004307EC">
              <w:rPr>
                <w:sz w:val="20"/>
                <w:szCs w:val="20"/>
                <w:lang w:val="ka-GE"/>
              </w:rPr>
              <w:t xml:space="preserve"> შეიძინონ საბაზისო </w:t>
            </w:r>
            <w:r w:rsidRPr="004307EC">
              <w:rPr>
                <w:b/>
                <w:sz w:val="20"/>
                <w:szCs w:val="20"/>
                <w:lang w:val="ka-GE"/>
              </w:rPr>
              <w:t>ცოდნა</w:t>
            </w:r>
            <w:r w:rsidR="00906F3F" w:rsidRPr="004307EC">
              <w:rPr>
                <w:b/>
                <w:sz w:val="20"/>
                <w:szCs w:val="20"/>
                <w:lang w:val="ka-GE"/>
              </w:rPr>
              <w:t xml:space="preserve"> და  პრაქტიკული უნარები</w:t>
            </w:r>
            <w:r w:rsidR="00906F3F" w:rsidRPr="004307EC">
              <w:rPr>
                <w:sz w:val="20"/>
                <w:szCs w:val="20"/>
                <w:lang w:val="ka-GE"/>
              </w:rPr>
              <w:t xml:space="preserve"> ოჯახში ძალადობის შესახებ</w:t>
            </w:r>
            <w:r w:rsidR="001E3766" w:rsidRPr="004307EC">
              <w:rPr>
                <w:sz w:val="20"/>
                <w:szCs w:val="20"/>
                <w:lang w:val="ka-GE"/>
              </w:rPr>
              <w:t>.</w:t>
            </w:r>
            <w:r w:rsidRPr="004307EC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sz w:val="20"/>
                <w:szCs w:val="20"/>
                <w:lang w:val="ka-GE"/>
              </w:rPr>
              <w:t xml:space="preserve">მსმენელებს საშუალება ეძლევათ, დაეუფლონ </w:t>
            </w:r>
            <w:r w:rsidR="001B0D1F" w:rsidRPr="004307EC">
              <w:rPr>
                <w:sz w:val="20"/>
                <w:szCs w:val="20"/>
                <w:lang w:val="ka-GE"/>
              </w:rPr>
              <w:t xml:space="preserve">ოჯახში ძალადობის კუთხით სოციალური მუშაობის მტკიცებულებებზე დაფუძნებულ </w:t>
            </w:r>
            <w:r w:rsidR="00F46503" w:rsidRPr="004307EC">
              <w:rPr>
                <w:b/>
                <w:sz w:val="20"/>
                <w:szCs w:val="20"/>
                <w:lang w:val="ka-GE"/>
              </w:rPr>
              <w:t>მიმართულებებს, შეფასებისა და ჩარევის</w:t>
            </w:r>
            <w:r w:rsidR="001B0D1F" w:rsidRPr="004307EC">
              <w:rPr>
                <w:b/>
                <w:sz w:val="20"/>
                <w:szCs w:val="20"/>
                <w:lang w:val="ka-GE"/>
              </w:rPr>
              <w:t xml:space="preserve"> მიდგომებ</w:t>
            </w:r>
            <w:r w:rsidR="001B0D1F" w:rsidRPr="004307EC">
              <w:rPr>
                <w:sz w:val="20"/>
                <w:szCs w:val="20"/>
                <w:lang w:val="ka-GE"/>
              </w:rPr>
              <w:t>ს.</w:t>
            </w:r>
            <w:r w:rsidRPr="004307EC">
              <w:rPr>
                <w:sz w:val="20"/>
                <w:szCs w:val="20"/>
                <w:lang w:val="ka-GE"/>
              </w:rPr>
              <w:t xml:space="preserve"> კურსს აქვს პრაქტიკული (გამოყენებითი) ღირებულება: ის მოამზადებს მსმენელებს</w:t>
            </w:r>
            <w:r w:rsidR="001B0D1F" w:rsidRPr="004307EC">
              <w:rPr>
                <w:sz w:val="20"/>
                <w:szCs w:val="20"/>
                <w:lang w:val="ka-GE"/>
              </w:rPr>
              <w:t xml:space="preserve"> იმისათვის, რომ შეძლონ </w:t>
            </w:r>
            <w:r w:rsidR="00F46503" w:rsidRPr="004307EC">
              <w:rPr>
                <w:b/>
                <w:sz w:val="20"/>
                <w:szCs w:val="20"/>
                <w:lang w:val="ka-GE"/>
              </w:rPr>
              <w:t>სოციალური დაცვის სისტემაში</w:t>
            </w:r>
            <w:r w:rsidR="00F46503" w:rsidRPr="004307EC">
              <w:rPr>
                <w:sz w:val="20"/>
                <w:szCs w:val="20"/>
                <w:lang w:val="ka-GE"/>
              </w:rPr>
              <w:t xml:space="preserve"> სოციალური მუშაობის ეფექტიანად განხორციელება.</w:t>
            </w:r>
            <w:r w:rsidR="001B0D1F" w:rsidRPr="004307EC">
              <w:rPr>
                <w:sz w:val="20"/>
                <w:szCs w:val="20"/>
                <w:lang w:val="ka-GE"/>
              </w:rPr>
              <w:t xml:space="preserve"> </w:t>
            </w:r>
          </w:p>
        </w:tc>
      </w:tr>
      <w:tr w:rsidR="00CE121A" w:rsidRPr="004307EC" w:rsidTr="00BD7B6D">
        <w:trPr>
          <w:trHeight w:val="105"/>
        </w:trPr>
        <w:tc>
          <w:tcPr>
            <w:tcW w:w="3348" w:type="dxa"/>
            <w:tcBorders>
              <w:top w:val="single" w:sz="4" w:space="0" w:color="auto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4307EC">
              <w:rPr>
                <w:sz w:val="20"/>
                <w:szCs w:val="20"/>
                <w:lang w:val="ka-GE"/>
              </w:rPr>
              <w:t xml:space="preserve">კრედიტების რაოდენობა და სათების განაწილება მსმენელის დატვირთვის შესაბამისად </w:t>
            </w:r>
            <w:r w:rsidRPr="004307EC">
              <w:rPr>
                <w:sz w:val="20"/>
                <w:szCs w:val="20"/>
              </w:rPr>
              <w:t>(ECTS)</w:t>
            </w:r>
          </w:p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</w:p>
        </w:tc>
        <w:tc>
          <w:tcPr>
            <w:tcW w:w="6137" w:type="dxa"/>
            <w:tcBorders>
              <w:top w:val="single" w:sz="4" w:space="0" w:color="auto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</w:rPr>
              <w:t>სასწავლო კურსის კრედიტები</w:t>
            </w:r>
            <w:r w:rsidRPr="004307EC">
              <w:rPr>
                <w:b/>
                <w:sz w:val="20"/>
                <w:szCs w:val="20"/>
                <w:lang w:val="ka-GE"/>
              </w:rPr>
              <w:t>–3;</w:t>
            </w:r>
          </w:p>
          <w:p w:rsidR="00CE121A" w:rsidRPr="004307EC" w:rsidRDefault="00EF70C0" w:rsidP="004307E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Sylfaen" w:hAnsi="Sylfaen" w:cs="Sylfaen"/>
                <w:b/>
                <w:position w:val="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მსმენელ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თ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ნ</w:t>
            </w:r>
            <w:r w:rsidR="00CE121A" w:rsidRPr="004307EC">
              <w:rPr>
                <w:rFonts w:ascii="Sylfaen" w:hAnsi="Sylfaen" w:cs="Sylfaen"/>
                <w:b/>
                <w:spacing w:val="4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ს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კ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ონ</w:t>
            </w:r>
            <w:r w:rsidR="00CE121A" w:rsidRPr="004307EC">
              <w:rPr>
                <w:rFonts w:ascii="Sylfaen" w:hAnsi="Sylfaen" w:cs="Sylfaen"/>
                <w:b/>
                <w:spacing w:val="-6"/>
                <w:sz w:val="20"/>
                <w:szCs w:val="20"/>
              </w:rPr>
              <w:t>ტ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აქ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ტ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ო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ს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აა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თ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ე</w:t>
            </w:r>
            <w:r w:rsidR="00CE121A" w:rsidRPr="004307EC">
              <w:rPr>
                <w:rFonts w:ascii="Sylfaen" w:hAnsi="Sylfaen" w:cs="Sylfaen"/>
                <w:b/>
                <w:spacing w:val="-3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 xml:space="preserve">ის 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რ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აო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დ</w:t>
            </w:r>
            <w:r w:rsidR="00CE121A" w:rsidRPr="004307EC">
              <w:rPr>
                <w:rFonts w:ascii="Sylfaen" w:hAnsi="Sylfaen" w:cs="Sylfaen"/>
                <w:b/>
                <w:spacing w:val="2"/>
                <w:sz w:val="20"/>
                <w:szCs w:val="20"/>
              </w:rPr>
              <w:t>ე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ნო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pacing w:val="6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25 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ს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აა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თ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ი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  <w:lang w:val="ka-GE"/>
              </w:rPr>
              <w:t xml:space="preserve">; </w:t>
            </w:r>
          </w:p>
          <w:p w:rsidR="00CE121A" w:rsidRPr="004307EC" w:rsidRDefault="00CE121A" w:rsidP="004307E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>მათ შორის: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6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1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 xml:space="preserve"> ლ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ექცი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6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10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უშ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ჯ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უ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ფ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ი.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6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შუ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ალ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ური გ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ც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  <w:lang w:val="ka-GE"/>
              </w:rPr>
              <w:t>ებ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ის ჩ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რე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spacing w:val="4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კუთვ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ი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დრ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ო </w:t>
            </w:r>
            <w:r w:rsidRPr="004307EC">
              <w:rPr>
                <w:rFonts w:ascii="Sylfaen" w:hAnsi="Sylfaen" w:cs="Sylfaen"/>
                <w:spacing w:val="3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–</w:t>
            </w:r>
            <w:r w:rsidRPr="004307EC">
              <w:rPr>
                <w:rFonts w:ascii="Sylfaen" w:hAnsi="Sylfaen" w:cs="Sylfaen"/>
                <w:spacing w:val="-5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3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(თითოეული 1.5 საათი)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6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  <w:lang w:val="ka-GE"/>
              </w:rPr>
              <w:t>დასკვნითი</w:t>
            </w:r>
            <w:r w:rsidRPr="004307EC">
              <w:rPr>
                <w:spacing w:val="4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ცდ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ის</w:t>
            </w:r>
            <w:r w:rsidRPr="004307EC">
              <w:rPr>
                <w:spacing w:val="-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ჩ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რე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ლა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დ</w:t>
            </w:r>
            <w:r w:rsidRPr="004307EC">
              <w:rPr>
                <w:spacing w:val="-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ან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კუ</w:t>
            </w:r>
            <w:r w:rsidRPr="004307EC">
              <w:rPr>
                <w:rFonts w:ascii="Sylfaen" w:hAnsi="Sylfaen" w:cs="Sylfaen"/>
                <w:spacing w:val="2"/>
                <w:position w:val="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ვ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ნ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</w:t>
            </w:r>
            <w:r w:rsidRPr="004307EC">
              <w:rPr>
                <w:position w:val="1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დრ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ო</w:t>
            </w:r>
            <w:r w:rsidRPr="004307EC">
              <w:rPr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/>
                <w:position w:val="1"/>
                <w:sz w:val="20"/>
                <w:szCs w:val="20"/>
                <w:lang w:val="ka-GE"/>
              </w:rPr>
              <w:t>2</w:t>
            </w:r>
            <w:r w:rsidRPr="004307EC">
              <w:rPr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</w:t>
            </w:r>
            <w:r w:rsidRPr="004307EC">
              <w:rPr>
                <w:position w:val="1"/>
                <w:sz w:val="20"/>
                <w:szCs w:val="20"/>
              </w:rPr>
              <w:t>.</w:t>
            </w:r>
          </w:p>
          <w:p w:rsidR="00CE121A" w:rsidRPr="004307EC" w:rsidRDefault="00CE121A" w:rsidP="004307E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</w:p>
          <w:p w:rsidR="00CE121A" w:rsidRPr="004307EC" w:rsidRDefault="00EF70C0" w:rsidP="004307EC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rPr>
                <w:rFonts w:ascii="Sylfaen" w:hAnsi="Sylfaen" w:cs="Sylfaen"/>
                <w:b/>
                <w:position w:val="1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მსმენელ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თ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ნ</w:t>
            </w:r>
            <w:r w:rsidR="00CE121A" w:rsidRPr="004307EC">
              <w:rPr>
                <w:rFonts w:ascii="Sylfaen" w:hAnsi="Sylfaen" w:cs="Sylfaen"/>
                <w:b/>
                <w:spacing w:val="4"/>
                <w:position w:val="1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დ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მ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ო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უ</w:t>
            </w:r>
            <w:r w:rsidR="00CE121A" w:rsidRPr="004307EC">
              <w:rPr>
                <w:rFonts w:ascii="Sylfaen" w:hAnsi="Sylfaen" w:cs="Sylfaen"/>
                <w:b/>
                <w:spacing w:val="-2"/>
                <w:position w:val="1"/>
                <w:sz w:val="20"/>
                <w:szCs w:val="20"/>
              </w:rPr>
              <w:t>კ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ი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დე</w:t>
            </w:r>
            <w:r w:rsidR="00CE121A" w:rsidRPr="004307EC">
              <w:rPr>
                <w:rFonts w:ascii="Sylfaen" w:hAnsi="Sylfaen" w:cs="Sylfaen"/>
                <w:b/>
                <w:spacing w:val="-3"/>
                <w:position w:val="1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ელი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მ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>უშ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აო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 xml:space="preserve">ის </w:t>
            </w:r>
            <w:r w:rsidR="00CE121A" w:rsidRPr="004307EC">
              <w:rPr>
                <w:rFonts w:ascii="Sylfaen" w:hAnsi="Sylfaen" w:cs="Sylfaen"/>
                <w:b/>
                <w:spacing w:val="1"/>
                <w:position w:val="1"/>
                <w:sz w:val="20"/>
                <w:szCs w:val="20"/>
              </w:rPr>
              <w:t>სა</w:t>
            </w:r>
            <w:r w:rsidR="00CE121A" w:rsidRPr="004307EC">
              <w:rPr>
                <w:rFonts w:ascii="Sylfaen" w:hAnsi="Sylfaen" w:cs="Sylfaen"/>
                <w:b/>
                <w:spacing w:val="2"/>
                <w:position w:val="1"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pacing w:val="-1"/>
                <w:position w:val="1"/>
                <w:sz w:val="20"/>
                <w:szCs w:val="20"/>
              </w:rPr>
              <w:t>თე</w:t>
            </w:r>
            <w:r w:rsidR="00CE121A" w:rsidRPr="004307EC">
              <w:rPr>
                <w:rFonts w:ascii="Sylfaen" w:hAnsi="Sylfaen" w:cs="Sylfaen"/>
                <w:b/>
                <w:spacing w:val="-3"/>
                <w:position w:val="1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position w:val="1"/>
                <w:sz w:val="20"/>
                <w:szCs w:val="20"/>
              </w:rPr>
              <w:t xml:space="preserve">ის 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რ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აო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დე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ნო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ბ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ა</w:t>
            </w:r>
            <w:r w:rsidR="00CE121A" w:rsidRPr="004307EC">
              <w:rPr>
                <w:rFonts w:ascii="Sylfaen" w:hAnsi="Sylfaen" w:cs="Sylfaen"/>
                <w:b/>
                <w:spacing w:val="4"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50 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ს</w:t>
            </w:r>
            <w:r w:rsidR="00CE121A" w:rsidRPr="004307EC">
              <w:rPr>
                <w:rFonts w:ascii="Sylfaen" w:hAnsi="Sylfaen" w:cs="Sylfaen"/>
                <w:b/>
                <w:spacing w:val="1"/>
                <w:sz w:val="20"/>
                <w:szCs w:val="20"/>
              </w:rPr>
              <w:t>აა</w:t>
            </w:r>
            <w:r w:rsidR="00CE121A" w:rsidRPr="004307EC">
              <w:rPr>
                <w:rFonts w:ascii="Sylfaen" w:hAnsi="Sylfaen" w:cs="Sylfaen"/>
                <w:b/>
                <w:spacing w:val="-1"/>
                <w:sz w:val="20"/>
                <w:szCs w:val="20"/>
              </w:rPr>
              <w:t>თ</w:t>
            </w:r>
            <w:r w:rsidR="00CE121A" w:rsidRPr="004307EC">
              <w:rPr>
                <w:rFonts w:ascii="Sylfaen" w:hAnsi="Sylfaen" w:cs="Sylfaen"/>
                <w:b/>
                <w:sz w:val="20"/>
                <w:szCs w:val="20"/>
              </w:rPr>
              <w:t>ი: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7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ზ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უშ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ჯ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უ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ფე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3"/>
                <w:position w:val="1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ვის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–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>20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6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ი;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7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right="8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შუ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ალ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ე</w:t>
            </w:r>
            <w:r w:rsidRPr="004307EC">
              <w:rPr>
                <w:rFonts w:ascii="Sylfaen" w:hAnsi="Sylfaen" w:cs="Sylfaen"/>
                <w:spacing w:val="-3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ური გ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ც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  <w:lang w:val="ka-GE"/>
              </w:rPr>
              <w:t>ებ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ის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ზა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დე</w:t>
            </w:r>
            <w:r w:rsidRPr="004307EC">
              <w:rPr>
                <w:rFonts w:ascii="Sylfaen" w:hAnsi="Sylfaen" w:cs="Sylfaen"/>
                <w:spacing w:val="-3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ლა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დ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კუთვ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ი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დ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რ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3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–</w:t>
            </w:r>
            <w:r w:rsidRPr="004307EC">
              <w:rPr>
                <w:rFonts w:ascii="Sylfaen" w:hAnsi="Sylfaen" w:cs="Sylfaen"/>
                <w:spacing w:val="-5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20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ი;</w:t>
            </w:r>
          </w:p>
          <w:p w:rsidR="00CE121A" w:rsidRPr="004307EC" w:rsidRDefault="00CE121A" w:rsidP="0092393A">
            <w:pPr>
              <w:widowControl w:val="0"/>
              <w:numPr>
                <w:ilvl w:val="0"/>
                <w:numId w:val="7"/>
              </w:numPr>
              <w:tabs>
                <w:tab w:val="left" w:pos="90"/>
              </w:tabs>
              <w:autoSpaceDE w:val="0"/>
              <w:autoSpaceDN w:val="0"/>
              <w:adjustRightInd w:val="0"/>
              <w:ind w:left="0" w:firstLine="0"/>
              <w:rPr>
                <w:sz w:val="20"/>
                <w:szCs w:val="20"/>
              </w:rPr>
            </w:pP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კვნითი </w:t>
            </w:r>
            <w:r w:rsidRPr="004307EC">
              <w:rPr>
                <w:rFonts w:ascii="Sylfaen" w:hAnsi="Sylfaen" w:cs="Sylfaen"/>
                <w:spacing w:val="3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ცდ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ის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ზ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დე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ლა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კუთვ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ი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დრ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3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3"/>
                <w:sz w:val="20"/>
                <w:szCs w:val="20"/>
                <w:lang w:val="ka-GE"/>
              </w:rPr>
              <w:t>10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ს</w:t>
            </w:r>
            <w:r w:rsidRPr="004307EC">
              <w:rPr>
                <w:rFonts w:ascii="Sylfaen" w:hAnsi="Sylfaen" w:cs="Sylfaen"/>
                <w:spacing w:val="1"/>
                <w:sz w:val="20"/>
                <w:szCs w:val="20"/>
              </w:rPr>
              <w:t>აა</w:t>
            </w:r>
            <w:r w:rsidRPr="004307EC">
              <w:rPr>
                <w:rFonts w:ascii="Sylfaen" w:hAnsi="Sylfaen" w:cs="Sylfaen"/>
                <w:spacing w:val="-1"/>
                <w:sz w:val="20"/>
                <w:szCs w:val="20"/>
              </w:rPr>
              <w:t>თ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ი;</w:t>
            </w:r>
          </w:p>
        </w:tc>
      </w:tr>
      <w:tr w:rsidR="00CE121A" w:rsidRPr="004307EC" w:rsidTr="00BD7B6D">
        <w:trPr>
          <w:trHeight w:val="180"/>
        </w:trPr>
        <w:tc>
          <w:tcPr>
            <w:tcW w:w="3348" w:type="dxa"/>
            <w:tcBorders>
              <w:top w:val="single" w:sz="4" w:space="0" w:color="auto"/>
              <w:bottom w:val="nil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  <w:r w:rsidRPr="004307EC">
              <w:rPr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6137" w:type="dxa"/>
            <w:vMerge w:val="restart"/>
            <w:tcBorders>
              <w:top w:val="single" w:sz="4" w:space="0" w:color="auto"/>
            </w:tcBorders>
          </w:tcPr>
          <w:p w:rsidR="00CE121A" w:rsidRPr="004307EC" w:rsidRDefault="00405674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color w:val="000000"/>
                <w:sz w:val="20"/>
                <w:szCs w:val="20"/>
              </w:rPr>
              <w:t>,,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</w:rPr>
              <w:t xml:space="preserve">სოციალური </w:t>
            </w:r>
            <w:r w:rsidRPr="004307E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მუშაობა და ძალადობა ოჯახში“ 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</w:rPr>
              <w:t xml:space="preserve">შესწავლა 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მსმენელებისთვის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</w:rPr>
              <w:t xml:space="preserve"> მნიშვნელოვანია 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სხვადასხვა თვალსაზრისით: </w:t>
            </w:r>
          </w:p>
          <w:p w:rsidR="00CE121A" w:rsidRPr="004307EC" w:rsidRDefault="00CE121A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ცოდნა</w:t>
            </w:r>
            <w:r w:rsidRPr="004307EC">
              <w:rPr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და</w:t>
            </w:r>
            <w:r w:rsidRPr="004307EC">
              <w:rPr>
                <w:b/>
                <w:i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გაცნობიერება</w:t>
            </w:r>
            <w:r w:rsidRPr="004307EC">
              <w:rPr>
                <w:sz w:val="20"/>
                <w:szCs w:val="20"/>
                <w:lang w:val="ka-GE"/>
              </w:rPr>
              <w:t xml:space="preserve"> - </w:t>
            </w: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კურსის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მსმენელი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ფლობს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საბაზისო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ცოდნას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  <w:r w:rsidR="00405674"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ოჯახში ძალადობის</w:t>
            </w:r>
            <w:r w:rsidR="00906E4B"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გან</w:t>
            </w:r>
            <w:r w:rsidR="00405674"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დაცვის მიმართულებით</w:t>
            </w:r>
            <w:r w:rsidR="00906E4B" w:rsidRPr="004307E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405674"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ძირითად</w:t>
            </w:r>
            <w:r w:rsidR="00906E4B"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განსაზღვრებებზე, მიზეზებსა და შედეგებზე, სოციალური მუშაობის </w:t>
            </w:r>
            <w:r w:rsidR="00C928F6"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ჩარევის</w:t>
            </w:r>
            <w:r w:rsidR="00906E4B"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მეთოდებში</w:t>
            </w:r>
            <w:r w:rsidRPr="004307EC">
              <w:rPr>
                <w:rFonts w:ascii="AcadNusx" w:hAnsi="AcadNusx"/>
                <w:sz w:val="20"/>
                <w:szCs w:val="20"/>
                <w:lang w:val="ka-GE"/>
              </w:rPr>
              <w:t xml:space="preserve">. </w:t>
            </w:r>
          </w:p>
          <w:p w:rsidR="00CE121A" w:rsidRPr="004307EC" w:rsidRDefault="00CE121A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ცოდნის პრაქტიკაში გამოყენების უნარი</w:t>
            </w: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="00C928F6"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დასრულების შემდეგ მსმებელი ფლობს პრაქტიკულ უნარს აწარმოოს სოციალური მუშაობის ჰოლისტური მიდგომების საფუძვლებზე ძალადობისაგან დაცვის შემთხვევის მართვა ეროვნული კანონმდებლობით და საერთაშორისო კონვენციებით განსაზღვრული წესის შესაბამისად;  </w:t>
            </w:r>
            <w:r w:rsidR="00C928F6" w:rsidRPr="004307EC">
              <w:rPr>
                <w:rFonts w:ascii="Sylfaen" w:hAnsi="Sylfaen"/>
                <w:noProof/>
                <w:spacing w:val="-6"/>
                <w:sz w:val="20"/>
                <w:szCs w:val="20"/>
                <w:lang w:val="ka-GE"/>
              </w:rPr>
              <w:t xml:space="preserve">მსმენელს აქვს უნარი გაუწიოს სოციალური მუშაობის ეთიკური და პროფესიული სტანდარტების დაცვით </w:t>
            </w:r>
            <w:r w:rsidR="00376CC1" w:rsidRPr="004307EC">
              <w:rPr>
                <w:rFonts w:ascii="Sylfaen" w:hAnsi="Sylfaen"/>
                <w:noProof/>
                <w:spacing w:val="-6"/>
                <w:sz w:val="20"/>
                <w:szCs w:val="20"/>
                <w:lang w:val="ka-GE"/>
              </w:rPr>
              <w:t xml:space="preserve">მსხვერპლს, მოძალადეს და მასთან დაკავშირებულ ყველა პირს პირდაპირი მხარდაჭერა, გადამისამართება სხვა დამხმარე </w:t>
            </w:r>
            <w:r w:rsidR="00376CC1" w:rsidRPr="004307EC">
              <w:rPr>
                <w:rFonts w:ascii="Sylfaen" w:hAnsi="Sylfaen"/>
                <w:noProof/>
                <w:spacing w:val="-6"/>
                <w:sz w:val="20"/>
                <w:szCs w:val="20"/>
                <w:lang w:val="ka-GE"/>
              </w:rPr>
              <w:lastRenderedPageBreak/>
              <w:t xml:space="preserve">პროფესიის წარმომადგენელთან ან/და სააგენტოში კლიენტის საჭიროების შესაბამისად. </w:t>
            </w:r>
          </w:p>
          <w:p w:rsidR="00CE121A" w:rsidRPr="004307EC" w:rsidRDefault="00CE121A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/>
                <w:bCs/>
                <w:noProof/>
                <w:spacing w:val="-6"/>
                <w:sz w:val="20"/>
                <w:szCs w:val="20"/>
                <w:u w:val="single"/>
                <w:lang w:val="ka-GE"/>
              </w:rPr>
            </w:pP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კომუნიკაციის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pt-BR"/>
              </w:rPr>
              <w:t xml:space="preserve"> 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უნარი</w:t>
            </w:r>
            <w:r w:rsidRPr="004307EC">
              <w:rPr>
                <w:rFonts w:ascii="Sylfaen" w:hAnsi="Sylfaen"/>
                <w:sz w:val="20"/>
                <w:szCs w:val="20"/>
                <w:lang w:val="pt-BR"/>
              </w:rPr>
              <w:t xml:space="preserve"> - </w:t>
            </w: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მსმენელს </w:t>
            </w:r>
            <w:r w:rsidR="00376CC1" w:rsidRPr="004307EC">
              <w:rPr>
                <w:rFonts w:ascii="Sylfaen" w:hAnsi="Sylfaen"/>
                <w:sz w:val="20"/>
                <w:szCs w:val="20"/>
                <w:lang w:val="ka-GE"/>
              </w:rPr>
              <w:t>აქვს უნარი აწარმოოს ეფექტური ინტერვიუირება და კომუნიკაცია სხვადასხვა სამიზნე პირებთან და პროფესიულ ჯგუფებთან ძალადობისაგან დაცვისა და სოციალური კეთილდღობის გაზრდის მიზნით.</w:t>
            </w:r>
          </w:p>
          <w:p w:rsidR="00CE121A" w:rsidRPr="004307EC" w:rsidRDefault="00CE121A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/>
                <w:bCs/>
                <w:noProof/>
                <w:spacing w:val="-6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b/>
                <w:bCs/>
                <w:i/>
                <w:noProof/>
                <w:spacing w:val="-6"/>
                <w:sz w:val="20"/>
                <w:szCs w:val="20"/>
                <w:lang w:val="ka-GE"/>
              </w:rPr>
              <w:t xml:space="preserve">სწავლის უნარი – </w:t>
            </w:r>
            <w:r w:rsidRPr="004307EC">
              <w:rPr>
                <w:rFonts w:ascii="Sylfaen" w:hAnsi="Sylfaen"/>
                <w:bCs/>
                <w:noProof/>
                <w:spacing w:val="-6"/>
                <w:sz w:val="20"/>
                <w:szCs w:val="20"/>
                <w:lang w:val="ka-GE"/>
              </w:rPr>
              <w:t>ამ კურსის დასრულების შემდეგ მსმენელს ათვისებული უნდა ჰქონდეს კურსით გაწერილი ძირითადი თემატიკა და დამუშავებული ჰქონდეს ძირთადი ლიტერატურა.</w:t>
            </w:r>
            <w:r w:rsidR="00376CC1" w:rsidRPr="004307EC">
              <w:rPr>
                <w:rFonts w:ascii="Sylfaen" w:hAnsi="Sylfaen"/>
                <w:bCs/>
                <w:noProof/>
                <w:spacing w:val="-6"/>
                <w:sz w:val="20"/>
                <w:szCs w:val="20"/>
                <w:lang w:val="ka-GE"/>
              </w:rPr>
              <w:t xml:space="preserve"> ასევე, უნარი გააგრძელოს პროფესიული </w:t>
            </w:r>
            <w:r w:rsidR="00812F66" w:rsidRPr="004307EC">
              <w:rPr>
                <w:rFonts w:ascii="Sylfaen" w:hAnsi="Sylfaen"/>
                <w:bCs/>
                <w:noProof/>
                <w:spacing w:val="-6"/>
                <w:sz w:val="20"/>
                <w:szCs w:val="20"/>
                <w:lang w:val="ka-GE"/>
              </w:rPr>
              <w:t>ცოდნისა და უნარების ზრდის</w:t>
            </w:r>
            <w:r w:rsidR="00376CC1" w:rsidRPr="004307EC">
              <w:rPr>
                <w:rFonts w:ascii="Sylfaen" w:hAnsi="Sylfaen"/>
                <w:bCs/>
                <w:noProof/>
                <w:spacing w:val="-6"/>
                <w:sz w:val="20"/>
                <w:szCs w:val="20"/>
                <w:lang w:val="ka-GE"/>
              </w:rPr>
              <w:t xml:space="preserve"> პროცესი დამოუკიდებლად. </w:t>
            </w:r>
          </w:p>
          <w:p w:rsidR="00CE121A" w:rsidRPr="004307EC" w:rsidRDefault="00CE121A" w:rsidP="0075155E">
            <w:pPr>
              <w:tabs>
                <w:tab w:val="left" w:pos="90"/>
                <w:tab w:val="left" w:pos="142"/>
                <w:tab w:val="left" w:pos="284"/>
              </w:tabs>
              <w:spacing w:before="120" w:after="120"/>
              <w:ind w:right="-5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/>
                <w:i/>
                <w:sz w:val="20"/>
                <w:szCs w:val="20"/>
              </w:rPr>
              <w:t>ღირებულებები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, რომლესაც შეიძენენ პროგრამის დასრულების შემდეგ:</w:t>
            </w:r>
            <w:r w:rsidRPr="004307EC">
              <w:rPr>
                <w:rFonts w:ascii="Sylfaen" w:hAnsi="Sylfaen"/>
                <w:sz w:val="20"/>
                <w:szCs w:val="20"/>
                <w:lang w:val="en-GB"/>
              </w:rPr>
              <w:t xml:space="preserve">: </w:t>
            </w:r>
          </w:p>
          <w:p w:rsidR="00CE121A" w:rsidRPr="004307EC" w:rsidRDefault="00CE121A" w:rsidP="0092393A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before="120" w:after="120"/>
              <w:ind w:left="409" w:right="-5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პრინციპების პატივისცემა</w:t>
            </w:r>
          </w:p>
          <w:p w:rsidR="00CE121A" w:rsidRPr="004307EC" w:rsidRDefault="00812F66" w:rsidP="0092393A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before="120" w:after="120"/>
              <w:ind w:left="409" w:right="-57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ძალადობრივ გარემოში მყოფი პირების ფუნდამენტური უფლებების დაცვა და მათი ღირსების პატივისცემა, გაძლიერება და ადვოკატირება განურჩევლად მათი როლებისა (მსხვერპლია თუ მოძალადე) ოჯახში.</w:t>
            </w:r>
          </w:p>
          <w:p w:rsidR="00CE121A" w:rsidRPr="004307EC" w:rsidRDefault="00CE121A" w:rsidP="0092393A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</w:tabs>
              <w:spacing w:before="120" w:after="120"/>
              <w:ind w:left="409" w:right="-57" w:firstLine="0"/>
              <w:jc w:val="both"/>
              <w:rPr>
                <w:rFonts w:ascii="Sylfaen" w:hAnsi="Sylfaen"/>
                <w:sz w:val="20"/>
                <w:szCs w:val="20"/>
                <w:lang w:val="en-GB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ქსენოფობიური და ეთნოცენტრისტული დამოკიდებულებების უარყოფა; </w:t>
            </w:r>
            <w:r w:rsidRPr="004307EC">
              <w:rPr>
                <w:rFonts w:ascii="Sylfaen" w:hAnsi="Sylfaen"/>
                <w:sz w:val="20"/>
                <w:szCs w:val="20"/>
                <w:lang w:val="en-GB"/>
              </w:rPr>
              <w:t>განსხვავებებისა და კულტურული მრავალფეროვნების დაფასება და პატივისცემა;</w:t>
            </w:r>
          </w:p>
          <w:p w:rsidR="00CE121A" w:rsidRPr="0075155E" w:rsidRDefault="00EF70C0" w:rsidP="0075155E">
            <w:pPr>
              <w:tabs>
                <w:tab w:val="left" w:pos="90"/>
              </w:tabs>
              <w:spacing w:before="120" w:after="12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მსმენელ</w:t>
            </w:r>
            <w:r w:rsidR="00CE121A"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ებს, აგრეთვე, გამოუმუშავდებათ </w:t>
            </w:r>
            <w:r w:rsidR="00CE121A" w:rsidRPr="004307EC">
              <w:rPr>
                <w:rFonts w:ascii="Sylfaen" w:hAnsi="Sylfaen"/>
                <w:b/>
                <w:i/>
                <w:sz w:val="20"/>
                <w:szCs w:val="20"/>
                <w:lang w:val="ka-GE"/>
              </w:rPr>
              <w:t xml:space="preserve">ზოგადი </w:t>
            </w:r>
            <w:r w:rsidR="00CE121A" w:rsidRPr="004307EC">
              <w:rPr>
                <w:rFonts w:ascii="Sylfaen" w:hAnsi="Sylfaen"/>
                <w:sz w:val="20"/>
                <w:szCs w:val="20"/>
                <w:lang w:val="ka-GE"/>
              </w:rPr>
              <w:t>(ტრანსფერული) უნარები: აბსტრაქტ</w:t>
            </w:r>
            <w:r w:rsidR="00CE121A" w:rsidRPr="004307EC">
              <w:rPr>
                <w:rFonts w:ascii="Sylfaen" w:hAnsi="Sylfaen"/>
                <w:sz w:val="20"/>
                <w:szCs w:val="20"/>
                <w:lang w:val="en-GB"/>
              </w:rPr>
              <w:t>ული აზროვნებ</w:t>
            </w:r>
            <w:r w:rsidR="00CE121A"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ა, 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>მოვლენათა კრიტიკულ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en-GB"/>
              </w:rPr>
              <w:t xml:space="preserve"> ანალიზ</w:t>
            </w:r>
            <w:r w:rsidR="00CE121A" w:rsidRPr="004307EC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ი და სინთეზი, ახალი იდეების გენერირება, ცოდნის მუდმივი განახლება, სხვადასხვა წყაროდან ინფორმაციის მოძიება და ანალიზი, </w:t>
            </w:r>
            <w:r w:rsidR="00CE121A" w:rsidRPr="004307EC">
              <w:rPr>
                <w:rFonts w:ascii="Sylfaen" w:hAnsi="Sylfaen"/>
                <w:sz w:val="20"/>
                <w:szCs w:val="20"/>
                <w:lang w:val="en-GB"/>
              </w:rPr>
              <w:t>დისკუსიის წარმართვ</w:t>
            </w:r>
            <w:r w:rsidR="00CE121A" w:rsidRPr="004307EC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CE121A" w:rsidRPr="004307EC">
              <w:rPr>
                <w:rFonts w:ascii="Sylfaen" w:hAnsi="Sylfaen"/>
                <w:sz w:val="20"/>
                <w:szCs w:val="20"/>
                <w:lang w:val="en-GB"/>
              </w:rPr>
              <w:t>, საკუთარი მოსაზრებების საჯარო წარდგენ</w:t>
            </w:r>
            <w:r w:rsidR="00CE121A" w:rsidRPr="004307EC">
              <w:rPr>
                <w:rFonts w:ascii="Sylfaen" w:hAnsi="Sylfaen"/>
                <w:sz w:val="20"/>
                <w:szCs w:val="20"/>
                <w:lang w:val="ka-GE"/>
              </w:rPr>
              <w:t>ა და ა.შ.</w:t>
            </w:r>
          </w:p>
        </w:tc>
      </w:tr>
      <w:tr w:rsidR="00CE121A" w:rsidRPr="004307EC" w:rsidTr="00BD7B6D">
        <w:trPr>
          <w:trHeight w:val="105"/>
        </w:trPr>
        <w:tc>
          <w:tcPr>
            <w:tcW w:w="3348" w:type="dxa"/>
            <w:tcBorders>
              <w:top w:val="nil"/>
            </w:tcBorders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</w:p>
        </w:tc>
        <w:tc>
          <w:tcPr>
            <w:tcW w:w="6137" w:type="dxa"/>
            <w:vMerge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</w:p>
        </w:tc>
      </w:tr>
      <w:tr w:rsidR="00CE121A" w:rsidRPr="004307EC" w:rsidTr="00BD7B6D">
        <w:trPr>
          <w:trHeight w:val="210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  <w:lang w:val="ka-GE"/>
              </w:rPr>
              <w:t>სასწავლო კურსის შინაარსი</w:t>
            </w:r>
          </w:p>
        </w:tc>
        <w:tc>
          <w:tcPr>
            <w:tcW w:w="6137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  <w:r w:rsidRPr="004307EC">
              <w:rPr>
                <w:sz w:val="20"/>
                <w:szCs w:val="20"/>
                <w:lang w:val="ka-GE"/>
              </w:rPr>
              <w:t>იხ. დანართი</w:t>
            </w:r>
          </w:p>
        </w:tc>
      </w:tr>
      <w:tr w:rsidR="00CE121A" w:rsidRPr="004307EC" w:rsidTr="00BD7B6D">
        <w:trPr>
          <w:trHeight w:val="360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</w:rPr>
              <w:t>სწავლების</w:t>
            </w:r>
            <w:r w:rsidRPr="004307EC">
              <w:rPr>
                <w:b/>
                <w:sz w:val="20"/>
                <w:szCs w:val="20"/>
                <w:lang w:val="ka-GE"/>
              </w:rPr>
              <w:t>/</w:t>
            </w:r>
            <w:r w:rsidRPr="004307EC">
              <w:rPr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6137" w:type="dxa"/>
          </w:tcPr>
          <w:p w:rsidR="00CE121A" w:rsidRPr="004307EC" w:rsidRDefault="00CE121A" w:rsidP="0075155E">
            <w:pPr>
              <w:pStyle w:val="NoSpacing"/>
              <w:tabs>
                <w:tab w:val="left" w:pos="90"/>
              </w:tabs>
              <w:spacing w:before="120" w:after="1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შედეგების მისაღწევად გამოყენებული იქნება სწავლებისა და სწავლის შემდეგი მეთოდები: </w:t>
            </w:r>
          </w:p>
          <w:p w:rsidR="00CE121A" w:rsidRPr="004307EC" w:rsidRDefault="00CE121A" w:rsidP="0092393A">
            <w:pPr>
              <w:pStyle w:val="NoSpacing"/>
              <w:numPr>
                <w:ilvl w:val="0"/>
                <w:numId w:val="3"/>
              </w:numPr>
              <w:tabs>
                <w:tab w:val="left" w:pos="90"/>
              </w:tabs>
              <w:spacing w:before="120" w:after="120"/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ვერბალური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ანუ  ზეპირსიტყვიერი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მეთოდი</w:t>
            </w:r>
          </w:p>
          <w:p w:rsidR="00CE121A" w:rsidRPr="004307EC" w:rsidRDefault="00CE121A" w:rsidP="0092393A">
            <w:pPr>
              <w:pStyle w:val="NoSpacing"/>
              <w:numPr>
                <w:ilvl w:val="0"/>
                <w:numId w:val="3"/>
              </w:numPr>
              <w:tabs>
                <w:tab w:val="left" w:pos="90"/>
              </w:tabs>
              <w:spacing w:before="120" w:after="120"/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წერითი მუშაობის მეთოდი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, რომელიც გულისხმობს შემდეგი სახის აქტივობებს: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ამონაწერებისა და ჩანაწერების გაკეთება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მასალის დაკონსპექტება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თეზისების შედგენა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რეფერატის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, ან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ესეს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შესრულება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და ა.შ.</w:t>
            </w:r>
          </w:p>
          <w:p w:rsidR="00301C36" w:rsidRPr="004307EC" w:rsidRDefault="00CE121A" w:rsidP="0092393A">
            <w:pPr>
              <w:pStyle w:val="NoSpacing"/>
              <w:numPr>
                <w:ilvl w:val="0"/>
                <w:numId w:val="3"/>
              </w:numPr>
              <w:tabs>
                <w:tab w:val="left" w:pos="90"/>
              </w:tabs>
              <w:spacing w:before="120" w:after="120"/>
              <w:ind w:left="0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პრაქტიკულ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მეთოდები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რომ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ლებიც მსმენელს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პრაქტიკულ უნარ-ჩვევებს 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ჩამო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უყალიბებს</w:t>
            </w: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="00301C36" w:rsidRPr="004307E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სიმულაციური ინტერვიუირება, ვიდეო თუ წერილობითი შემთხვევების ინდივიდუალურად თუ ჯგუფში  შეფასების ინსტრუმენტების გამოყენება და ანალიზი. </w:t>
            </w:r>
          </w:p>
          <w:p w:rsidR="00CE121A" w:rsidRPr="004307EC" w:rsidRDefault="00CE121A" w:rsidP="0075155E">
            <w:pPr>
              <w:pStyle w:val="NoSpacing"/>
              <w:tabs>
                <w:tab w:val="left" w:pos="90"/>
              </w:tabs>
              <w:spacing w:before="120" w:after="12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სწავლების პროცესში გამოყენებული იქნება, აგრეთვე, ისეთი მეთოდები, როგორიცაა:</w:t>
            </w:r>
            <w:r w:rsidRPr="004307EC">
              <w:rPr>
                <w:rFonts w:ascii="Sylfaen" w:hAnsi="Sylfaen" w:cs="Sylfaen"/>
                <w:sz w:val="20"/>
                <w:szCs w:val="20"/>
                <w:lang w:val="it-IT"/>
              </w:rPr>
              <w:t xml:space="preserve">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  <w:p w:rsidR="00CE121A" w:rsidRPr="004307EC" w:rsidRDefault="00CE121A" w:rsidP="0092393A">
            <w:pPr>
              <w:numPr>
                <w:ilvl w:val="0"/>
                <w:numId w:val="2"/>
              </w:numPr>
              <w:tabs>
                <w:tab w:val="left" w:pos="90"/>
              </w:tabs>
              <w:spacing w:before="120" w:after="120"/>
              <w:ind w:left="0" w:firstLine="0"/>
              <w:rPr>
                <w:rFonts w:ascii="Sylfaen" w:hAnsi="Sylfaen" w:cs="Sylfaen"/>
                <w:b/>
                <w:bCs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დისკუსია, დებატები</w:t>
            </w:r>
          </w:p>
          <w:p w:rsidR="00CE121A" w:rsidRPr="004307EC" w:rsidRDefault="00CE121A" w:rsidP="0092393A">
            <w:pPr>
              <w:numPr>
                <w:ilvl w:val="0"/>
                <w:numId w:val="2"/>
              </w:numPr>
              <w:tabs>
                <w:tab w:val="left" w:pos="90"/>
              </w:tabs>
              <w:spacing w:before="120" w:after="12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  <w:lang w:val="ka-GE"/>
              </w:rPr>
              <w:t>ჯგუფური მუშაობა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  <w:p w:rsidR="00CE121A" w:rsidRPr="004307EC" w:rsidRDefault="00CE121A" w:rsidP="0092393A">
            <w:pPr>
              <w:numPr>
                <w:ilvl w:val="0"/>
                <w:numId w:val="2"/>
              </w:numPr>
              <w:tabs>
                <w:tab w:val="left" w:pos="90"/>
              </w:tabs>
              <w:spacing w:before="120" w:after="12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პრობლემაზე დაფუძნებული სწავლება(PBL)</w:t>
            </w:r>
          </w:p>
          <w:p w:rsidR="00CE121A" w:rsidRPr="004307EC" w:rsidRDefault="00CE121A" w:rsidP="0092393A">
            <w:pPr>
              <w:numPr>
                <w:ilvl w:val="0"/>
                <w:numId w:val="2"/>
              </w:numPr>
              <w:tabs>
                <w:tab w:val="left" w:pos="90"/>
              </w:tabs>
              <w:spacing w:before="120" w:after="120"/>
              <w:ind w:left="0" w:firstLine="0"/>
              <w:rPr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lastRenderedPageBreak/>
              <w:t xml:space="preserve">შემთხვევის ანალიზი </w:t>
            </w:r>
          </w:p>
        </w:tc>
      </w:tr>
      <w:tr w:rsidR="00CE121A" w:rsidRPr="004307EC" w:rsidTr="00BD7B6D">
        <w:trPr>
          <w:trHeight w:val="555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  <w:lang w:val="ka-GE"/>
              </w:rPr>
              <w:lastRenderedPageBreak/>
              <w:t>შეფასების კრიტერიუმები</w:t>
            </w:r>
          </w:p>
        </w:tc>
        <w:tc>
          <w:tcPr>
            <w:tcW w:w="6137" w:type="dxa"/>
          </w:tcPr>
          <w:p w:rsidR="00CE121A" w:rsidRPr="004307EC" w:rsidRDefault="00CE121A" w:rsidP="0092393A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0"/>
                <w:tab w:val="left" w:pos="80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ლ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ექცი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ზე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სწრე</w:t>
            </w:r>
            <w:r w:rsidRPr="004307EC">
              <w:rPr>
                <w:rFonts w:ascii="Sylfaen" w:hAnsi="Sylfaen" w:cs="Sylfaen"/>
                <w:spacing w:val="-3"/>
                <w:position w:val="1"/>
                <w:sz w:val="20"/>
                <w:szCs w:val="20"/>
              </w:rPr>
              <w:t>ბ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  <w:lang w:val="ka-GE"/>
              </w:rPr>
              <w:t xml:space="preserve">– </w:t>
            </w:r>
            <w:r w:rsidRPr="004307EC">
              <w:rPr>
                <w:rFonts w:ascii="Sylfaen" w:hAnsi="Sylfaen" w:cs="Sylfaen"/>
                <w:spacing w:val="5"/>
                <w:position w:val="1"/>
                <w:sz w:val="20"/>
                <w:szCs w:val="20"/>
              </w:rPr>
              <w:t>5</w:t>
            </w:r>
            <w:r w:rsidRPr="004307EC">
              <w:rPr>
                <w:rFonts w:ascii="Sylfaen" w:hAnsi="Sylfaen" w:cs="Sylfaen"/>
                <w:spacing w:val="5"/>
                <w:position w:val="1"/>
                <w:sz w:val="20"/>
                <w:szCs w:val="20"/>
                <w:lang w:val="ka-GE"/>
              </w:rPr>
              <w:t>%</w:t>
            </w:r>
          </w:p>
          <w:p w:rsidR="00CE121A" w:rsidRPr="004307EC" w:rsidRDefault="00CE121A" w:rsidP="0092393A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0"/>
                <w:tab w:val="left" w:pos="80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>სამუშაო ჯგუფში აქტიურობა – 15%</w:t>
            </w:r>
          </w:p>
          <w:p w:rsidR="00CE121A" w:rsidRPr="004307EC" w:rsidRDefault="00CE121A" w:rsidP="0092393A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0"/>
                <w:tab w:val="left" w:pos="80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2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შუ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ალ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ე</w:t>
            </w:r>
            <w:r w:rsidRPr="004307EC">
              <w:rPr>
                <w:rFonts w:ascii="Sylfaen" w:hAnsi="Sylfaen" w:cs="Sylfaen"/>
                <w:spacing w:val="-4"/>
                <w:position w:val="1"/>
                <w:sz w:val="20"/>
                <w:szCs w:val="20"/>
              </w:rPr>
              <w:t>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 xml:space="preserve">ური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2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ცდ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 პრაქტიკული დავალებების სახით, თითოეული 20%, ჯამში – 40%</w:t>
            </w:r>
          </w:p>
          <w:p w:rsidR="00CE121A" w:rsidRPr="004307EC" w:rsidRDefault="00CE121A" w:rsidP="0092393A">
            <w:pPr>
              <w:pStyle w:val="ListParagraph"/>
              <w:widowControl w:val="0"/>
              <w:numPr>
                <w:ilvl w:val="0"/>
                <w:numId w:val="5"/>
              </w:numPr>
              <w:tabs>
                <w:tab w:val="left" w:pos="90"/>
                <w:tab w:val="left" w:pos="800"/>
              </w:tabs>
              <w:autoSpaceDE w:val="0"/>
              <w:autoSpaceDN w:val="0"/>
              <w:adjustRightInd w:val="0"/>
              <w:ind w:left="0" w:firstLine="0"/>
              <w:rPr>
                <w:rFonts w:ascii="Sylfaen" w:hAnsi="Sylfaen" w:cs="Sylfaen"/>
                <w:b/>
                <w:sz w:val="20"/>
                <w:szCs w:val="20"/>
              </w:rPr>
            </w:pP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  <w:lang w:val="ka-GE"/>
              </w:rPr>
              <w:t>დასკვნითი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გ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მ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>ო</w:t>
            </w:r>
            <w:r w:rsidRPr="004307EC">
              <w:rPr>
                <w:rFonts w:ascii="Sylfaen" w:hAnsi="Sylfaen" w:cs="Sylfaen"/>
                <w:spacing w:val="-1"/>
                <w:position w:val="1"/>
                <w:sz w:val="20"/>
                <w:szCs w:val="20"/>
              </w:rPr>
              <w:t>ცდ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ა</w:t>
            </w:r>
            <w:r w:rsidRPr="004307EC">
              <w:rPr>
                <w:rFonts w:ascii="Sylfaen" w:hAnsi="Sylfaen" w:cs="Sylfaen"/>
                <w:spacing w:val="1"/>
                <w:position w:val="1"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  <w:lang w:val="ka-GE"/>
              </w:rPr>
              <w:t xml:space="preserve">40 </w:t>
            </w:r>
            <w:r w:rsidRPr="004307EC">
              <w:rPr>
                <w:rFonts w:ascii="Sylfaen" w:hAnsi="Sylfaen" w:cs="Sylfaen"/>
                <w:position w:val="1"/>
                <w:sz w:val="20"/>
                <w:szCs w:val="20"/>
              </w:rPr>
              <w:t>%</w:t>
            </w:r>
          </w:p>
        </w:tc>
      </w:tr>
      <w:tr w:rsidR="00CE121A" w:rsidRPr="00BD7B6D" w:rsidTr="00BD7B6D">
        <w:trPr>
          <w:trHeight w:val="315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  <w:lang w:val="ka-GE"/>
              </w:rPr>
              <w:t>ძირითადი ლიტერატურა</w:t>
            </w:r>
          </w:p>
        </w:tc>
        <w:tc>
          <w:tcPr>
            <w:tcW w:w="6137" w:type="dxa"/>
          </w:tcPr>
          <w:p w:rsidR="00CA255D" w:rsidRPr="004307EC" w:rsidRDefault="00CA255D" w:rsidP="004307EC">
            <w:pPr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ლექტორის მიერ მომზადებული მასალა/პრეზენტაციები თითოეულ განხილულ თემაზე 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(</w:t>
            </w:r>
            <w:r w:rsidR="00EF70C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მსმენელ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ებს გაეგზავნებათ ელ. ფოსტის მეშვეობით ყოველი ლექციის შემდეგ)</w:t>
            </w:r>
          </w:p>
          <w:p w:rsidR="00CE121A" w:rsidRDefault="00CA255D" w:rsidP="004307EC">
            <w:pP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სახელმძღვანელოები 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(</w:t>
            </w:r>
            <w:r w:rsidR="00EF70C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მსმენელ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ებს მიეწოდებათ ელექტრონულად)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: 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ასოციაცია მრავალეროვანი საქართველოს ქალები“ (2018) ოჯახში ძალადობისაგან დაზარალებულ ქალებთან კრიზისული ცენტრების მუშაობის თავისებურება, 9-22 გვ.</w:t>
            </w:r>
          </w:p>
          <w:p w:rsidR="00140392" w:rsidRPr="004307EC" w:rsidRDefault="00140392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კლინიკური პრაქტიკის ეროვნული რეკომენდაციები (გაიდლაინი) (2017),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დისოციალური პიროვნული აშლილობის მკურნალობა და მართვა,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საქართველოს შრომის, ჯანმრთელობისა და სოციალური დაცვის სამინისტრო, (5-26 გვ)  ელექტრონული წყარო: </w:t>
            </w:r>
            <w:hyperlink r:id="rId8" w:history="1">
              <w:r w:rsidRPr="004307EC">
                <w:rPr>
                  <w:rStyle w:val="Hyperlink"/>
                  <w:rFonts w:ascii="Sylfaen" w:hAnsi="Sylfaen" w:cs="Sylfaen"/>
                  <w:bCs/>
                  <w:sz w:val="20"/>
                  <w:szCs w:val="20"/>
                  <w:lang w:val="ka-GE"/>
                </w:rPr>
                <w:t>https://www.moh.gov.ge/uploads/guidelines/2017/04/26/c58f347c3e48de84e14809e41559e717.pdf</w:t>
              </w:r>
            </w:hyperlink>
          </w:p>
          <w:p w:rsidR="00140392" w:rsidRPr="00140392" w:rsidRDefault="00140392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მილერი, უ., როლნიკი, ს. (2017) მოტივაციური ინტერვიუირება, დავეხმაროთ ადამიანებს შეიცვალონ, ნაწილი 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I</w:t>
            </w:r>
            <w:r w:rsidRPr="004307E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 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ნაწილი 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II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, მესამე გამოცემა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sz w:val="20"/>
                <w:szCs w:val="20"/>
              </w:rPr>
              <w:t>ნამიჭეიშვილი</w:t>
            </w:r>
            <w:r w:rsidRPr="004307EC">
              <w:rPr>
                <w:sz w:val="20"/>
                <w:szCs w:val="20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ს</w:t>
            </w:r>
            <w:r w:rsidRPr="004307EC">
              <w:rPr>
                <w:sz w:val="20"/>
                <w:szCs w:val="20"/>
              </w:rPr>
              <w:t xml:space="preserve">.,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მგელიაშვილი</w:t>
            </w:r>
            <w:r w:rsidRPr="004307EC">
              <w:rPr>
                <w:sz w:val="20"/>
                <w:szCs w:val="20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მ</w:t>
            </w:r>
            <w:r w:rsidRPr="004307EC">
              <w:rPr>
                <w:sz w:val="20"/>
                <w:szCs w:val="20"/>
              </w:rPr>
              <w:t xml:space="preserve">. (2010).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სოციალური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მუშაობის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პრაქტიკის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საფუძვლები</w:t>
            </w:r>
            <w:r w:rsidRPr="004307EC">
              <w:rPr>
                <w:i/>
                <w:sz w:val="20"/>
                <w:szCs w:val="20"/>
              </w:rPr>
              <w:t xml:space="preserve">,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ბავშვზე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ძალადობა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და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მისი</w:t>
            </w:r>
            <w:r w:rsidRPr="004307EC">
              <w:rPr>
                <w:i/>
                <w:sz w:val="20"/>
                <w:szCs w:val="20"/>
              </w:rPr>
              <w:t xml:space="preserve"> </w:t>
            </w:r>
            <w:r w:rsidRPr="004307EC">
              <w:rPr>
                <w:rFonts w:ascii="Sylfaen" w:hAnsi="Sylfaen" w:cs="Sylfaen"/>
                <w:i/>
                <w:sz w:val="20"/>
                <w:szCs w:val="20"/>
              </w:rPr>
              <w:t>უგულებელყოფა</w:t>
            </w:r>
            <w:r w:rsidRPr="004307EC">
              <w:rPr>
                <w:sz w:val="20"/>
                <w:szCs w:val="20"/>
              </w:rPr>
              <w:t xml:space="preserve">, </w:t>
            </w:r>
            <w:r w:rsidRPr="004307EC">
              <w:rPr>
                <w:rFonts w:ascii="Sylfaen" w:hAnsi="Sylfaen" w:cs="Sylfaen"/>
                <w:sz w:val="20"/>
                <w:szCs w:val="20"/>
              </w:rPr>
              <w:t>გვ</w:t>
            </w:r>
            <w:r w:rsidRPr="004307EC">
              <w:rPr>
                <w:sz w:val="20"/>
                <w:szCs w:val="20"/>
              </w:rPr>
              <w:t>.155–177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ნისი მ. (2017)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ძალადობის მსხვერპლი ბავშვები, დარღვეული დუმილის დადებითად გამოყენება, თავი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en-US"/>
              </w:rPr>
              <w:t xml:space="preserve">I: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 xml:space="preserve">ძალადობის გამოვლენის ცოდნა 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საქართველოს საზოგადოებრივი ჯანდაცვის ფონდი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სარჯველაძე ნ., ბებერაშვილი ზ. და სხვა (2008)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ტრავმა და ფსიქოლოგიური დახმარება,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ადამიანის რესურსების განვითარების ფონდი, 15-31 გვ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SOS 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ბავშვთა სოფელი (2018)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  <w:t>ანტი-ბულინგური პროგრამა, პრაქტიკული სახელმძღვანელო ფსიქოლოგების,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სოციალური მუშაკებისა და ბავშვზე ზრუნვის სფეროში მომუშავე სპეციალისტებისთვის. </w:t>
            </w:r>
          </w:p>
          <w:p w:rsidR="004C412D" w:rsidRPr="004C412D" w:rsidRDefault="004C412D" w:rsidP="004C412D">
            <w:pPr>
              <w:pStyle w:val="ListParagraph"/>
              <w:tabs>
                <w:tab w:val="left" w:pos="90"/>
              </w:tabs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4C412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ლექტორის მიერ ნათარგმნი მასალა: </w:t>
            </w:r>
          </w:p>
          <w:p w:rsidR="00250967" w:rsidRPr="004307EC" w:rsidRDefault="00250967" w:rsidP="0092393A">
            <w:pPr>
              <w:pStyle w:val="Heading1"/>
              <w:numPr>
                <w:ilvl w:val="0"/>
                <w:numId w:val="15"/>
              </w:numPr>
              <w:shd w:val="clear" w:color="auto" w:fill="FFFFFF"/>
              <w:spacing w:before="0"/>
              <w:jc w:val="both"/>
              <w:rPr>
                <w:rFonts w:ascii="FranklinGothic-MediumItal" w:eastAsiaTheme="minorHAnsi" w:hAnsi="FranklinGothic-MediumItal" w:cs="FranklinGothic-MediumItal"/>
                <w:i/>
                <w:iCs/>
                <w:color w:val="auto"/>
                <w:sz w:val="20"/>
                <w:szCs w:val="20"/>
                <w:lang w:val="en-US" w:eastAsia="en-US"/>
              </w:rPr>
            </w:pPr>
            <w:r w:rsidRPr="004307EC">
              <w:rPr>
                <w:rFonts w:ascii="Sylfaen" w:hAnsi="Sylfaen" w:cs="Sylfaen"/>
                <w:bCs/>
                <w:color w:val="auto"/>
                <w:sz w:val="20"/>
                <w:szCs w:val="20"/>
                <w:lang w:val="en-US"/>
              </w:rPr>
              <w:t xml:space="preserve">Ganley A. &amp; Hobart M. (2016), </w:t>
            </w:r>
            <w:r w:rsidRPr="004307EC">
              <w:rPr>
                <w:rFonts w:ascii="Sylfaen" w:hAnsi="Sylfaen" w:cs="Sylfaen"/>
                <w:bCs/>
                <w:i/>
                <w:color w:val="auto"/>
                <w:sz w:val="20"/>
                <w:szCs w:val="20"/>
                <w:lang w:val="en-US"/>
              </w:rPr>
              <w:t xml:space="preserve">Social Worker’s </w:t>
            </w:r>
            <w:r w:rsidR="004C412D" w:rsidRPr="004307EC">
              <w:rPr>
                <w:rFonts w:ascii="Sylfaen" w:hAnsi="Sylfaen" w:cs="Sylfaen"/>
                <w:bCs/>
                <w:i/>
                <w:color w:val="auto"/>
                <w:sz w:val="20"/>
                <w:szCs w:val="20"/>
                <w:lang w:val="en-US"/>
              </w:rPr>
              <w:t>Practice</w:t>
            </w:r>
            <w:r w:rsidRPr="004307EC">
              <w:rPr>
                <w:rFonts w:ascii="Sylfaen" w:hAnsi="Sylfaen" w:cs="Sylfaen"/>
                <w:bCs/>
                <w:i/>
                <w:color w:val="auto"/>
                <w:sz w:val="20"/>
                <w:szCs w:val="20"/>
                <w:lang w:val="en-US"/>
              </w:rPr>
              <w:t xml:space="preserve"> Guide to Domestic </w:t>
            </w:r>
            <w:r w:rsidR="004C412D" w:rsidRPr="004307EC">
              <w:rPr>
                <w:rFonts w:ascii="Sylfaen" w:hAnsi="Sylfaen" w:cs="Sylfaen"/>
                <w:bCs/>
                <w:i/>
                <w:color w:val="auto"/>
                <w:sz w:val="20"/>
                <w:szCs w:val="20"/>
                <w:lang w:val="en-US"/>
              </w:rPr>
              <w:t>Violence</w:t>
            </w:r>
            <w:r w:rsidR="004C412D" w:rsidRPr="004307EC">
              <w:rPr>
                <w:rFonts w:ascii="Sylfaen" w:hAnsi="Sylfaen" w:cs="Sylfaen"/>
                <w:bCs/>
                <w:color w:val="auto"/>
                <w:sz w:val="20"/>
                <w:szCs w:val="20"/>
                <w:lang w:val="en-US"/>
              </w:rPr>
              <w:t>,</w:t>
            </w:r>
            <w:r w:rsidRPr="004307EC">
              <w:rPr>
                <w:rFonts w:ascii="Sylfaen" w:hAnsi="Sylfaen" w:cs="Sylfaen"/>
                <w:bCs/>
                <w:color w:val="auto"/>
                <w:sz w:val="20"/>
                <w:szCs w:val="20"/>
                <w:lang w:val="en-US"/>
              </w:rPr>
              <w:t xml:space="preserve"> Washington State Department of Social and Health Services</w:t>
            </w:r>
            <w:r w:rsidRPr="004307EC">
              <w:rPr>
                <w:rFonts w:ascii="FranklinGothic-MediumItal" w:eastAsiaTheme="minorHAnsi" w:hAnsi="FranklinGothic-MediumItal" w:cs="FranklinGothic-MediumItal"/>
                <w:i/>
                <w:iCs/>
                <w:color w:val="auto"/>
                <w:sz w:val="20"/>
                <w:szCs w:val="20"/>
                <w:lang w:val="en-US" w:eastAsia="en-US"/>
              </w:rPr>
              <w:t xml:space="preserve"> </w:t>
            </w:r>
          </w:p>
          <w:p w:rsidR="00156ACD" w:rsidRPr="004307EC" w:rsidRDefault="00156ACD" w:rsidP="0092393A">
            <w:pPr>
              <w:pStyle w:val="Heading1"/>
              <w:numPr>
                <w:ilvl w:val="0"/>
                <w:numId w:val="15"/>
              </w:numPr>
              <w:shd w:val="clear" w:color="auto" w:fill="FFFFFF"/>
              <w:spacing w:before="0"/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en-US"/>
              </w:rPr>
            </w:pP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en-US"/>
              </w:rPr>
              <w:t xml:space="preserve">Fife S. &amp; Schrager S. 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ka-GE"/>
              </w:rPr>
              <w:t>(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en-US"/>
              </w:rPr>
              <w:t>2012</w:t>
            </w:r>
            <w:r w:rsidRPr="004307EC">
              <w:rPr>
                <w:rFonts w:ascii="Sylfaen" w:eastAsia="Times New Roman" w:hAnsi="Sylfaen" w:cs="Sylfaen"/>
                <w:bCs/>
                <w:i/>
                <w:color w:val="auto"/>
                <w:sz w:val="20"/>
                <w:szCs w:val="20"/>
                <w:lang w:val="ka-GE"/>
              </w:rPr>
              <w:t>) Family Violence: What Health Care Providers Need to Know</w:t>
            </w:r>
            <w:r w:rsidRPr="004307EC">
              <w:rPr>
                <w:rFonts w:ascii="Sylfaen" w:eastAsia="Times New Roman" w:hAnsi="Sylfaen" w:cs="Sylfaen"/>
                <w:bCs/>
                <w:i/>
                <w:color w:val="auto"/>
                <w:sz w:val="20"/>
                <w:szCs w:val="20"/>
                <w:lang w:val="en-US"/>
              </w:rPr>
              <w:t xml:space="preserve">, Chapter 2: </w:t>
            </w:r>
            <w:r w:rsidRPr="004307EC">
              <w:rPr>
                <w:rFonts w:ascii="Sylfaen" w:eastAsia="Times New Roman" w:hAnsi="Sylfaen" w:cs="Sylfaen"/>
                <w:bCs/>
                <w:i/>
                <w:color w:val="auto"/>
                <w:sz w:val="20"/>
                <w:szCs w:val="20"/>
                <w:lang w:val="ka-GE"/>
              </w:rPr>
              <w:t xml:space="preserve"> Theoretical Basis for Family Violence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ka-GE"/>
              </w:rPr>
              <w:t xml:space="preserve"> 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en-US"/>
              </w:rPr>
              <w:t xml:space="preserve">by 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ka-GE"/>
              </w:rPr>
              <w:t xml:space="preserve">Hyde-Nolan, </w:t>
            </w:r>
            <w:r w:rsidRPr="004307EC">
              <w:rPr>
                <w:rFonts w:ascii="Sylfaen" w:eastAsia="Times New Roman" w:hAnsi="Sylfaen" w:cs="Sylfaen"/>
                <w:bCs/>
                <w:color w:val="auto"/>
                <w:sz w:val="20"/>
                <w:szCs w:val="20"/>
                <w:lang w:val="en-US"/>
              </w:rPr>
              <w:t>Julia, Jones &amp;Bartlett Learning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4307EC">
              <w:rPr>
                <w:rFonts w:ascii="Sylfaen" w:hAnsi="Sylfaen"/>
                <w:sz w:val="20"/>
                <w:szCs w:val="20"/>
                <w:lang w:val="en-US"/>
              </w:rPr>
              <w:t>Schiamberg L.B., Gans D. (2017</w:t>
            </w:r>
            <w:r w:rsidRPr="004307EC">
              <w:rPr>
                <w:rFonts w:ascii="Sylfaen" w:hAnsi="Sylfaen"/>
                <w:i/>
                <w:sz w:val="20"/>
                <w:szCs w:val="20"/>
                <w:lang w:val="en-US"/>
              </w:rPr>
              <w:t>) An Ecological Framework for Contextual Risk Factors in Elder Abuse by Adult Children</w:t>
            </w:r>
            <w:r w:rsidRPr="004307EC">
              <w:rPr>
                <w:rFonts w:ascii="Sylfaen" w:hAnsi="Sylfaen"/>
                <w:sz w:val="20"/>
                <w:szCs w:val="20"/>
                <w:lang w:val="en-US"/>
              </w:rPr>
              <w:t xml:space="preserve">, Jurnal of Elder Abuse &amp; Neglect,  </w:t>
            </w:r>
            <w:r w:rsidR="002463A8" w:rsidRPr="004307EC">
              <w:rPr>
                <w:rFonts w:ascii="Sylfaen" w:hAnsi="Sylfaen"/>
                <w:sz w:val="20"/>
                <w:szCs w:val="20"/>
                <w:lang w:val="en-US"/>
              </w:rPr>
              <w:t>Download</w:t>
            </w:r>
            <w:r w:rsidRPr="004307EC">
              <w:rPr>
                <w:rFonts w:ascii="Sylfaen" w:hAnsi="Sylfaen"/>
                <w:sz w:val="20"/>
                <w:szCs w:val="20"/>
                <w:lang w:val="en-US"/>
              </w:rPr>
              <w:t xml:space="preserve"> by: The University of British Columbia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UNODC, </w:t>
            </w:r>
            <w:r w:rsidRPr="004307EC">
              <w:rPr>
                <w:rFonts w:ascii="Sylfaen" w:hAnsi="Sylfaen" w:cs="Sylfaen"/>
                <w:bCs/>
                <w:i/>
                <w:sz w:val="20"/>
                <w:szCs w:val="20"/>
                <w:lang w:val="en-US"/>
              </w:rPr>
              <w:t>Global Study on Homicide, Gender-related Killing of Women and Girls</w:t>
            </w:r>
            <w:r w:rsidRPr="004307EC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, (Vienna,2018)</w:t>
            </w:r>
          </w:p>
          <w:p w:rsidR="003331C9" w:rsidRDefault="00156ACD" w:rsidP="004307EC">
            <w:pP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i/>
                <w:noProof/>
                <w:sz w:val="20"/>
                <w:szCs w:val="20"/>
                <w:lang w:val="ka-GE"/>
              </w:rPr>
              <w:t xml:space="preserve">ანგარიშები 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(</w:t>
            </w:r>
            <w:r w:rsidR="00EF70C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მსმენელ</w:t>
            </w:r>
            <w:r w:rsidRPr="004307EC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ებს მიეწოდებათ ელექტრონულად)</w:t>
            </w:r>
            <w:r w:rsidRPr="004307EC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: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საქართველოს სახალხო დამცველი (2015) ქალთა მიმართ ძალადობა და ოჯახში ძალადობა საქართველოში, სპეციალური ანგარიში</w:t>
            </w:r>
          </w:p>
          <w:p w:rsidR="00156ACD" w:rsidRPr="004307EC" w:rsidRDefault="00156ACD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საქართველოს უზენაესი სასამართლო (2017) საერთაშორისო სტანდარტის ასახვა ოჯახში ძალადობის საქმეებში, ოჯახში ძალადობის შესახებ საქმეებზე სასამართლო პრაქტიკის მიმოილვა (8-27გვ)</w:t>
            </w:r>
          </w:p>
          <w:p w:rsidR="00156ACD" w:rsidRPr="004307EC" w:rsidRDefault="00B058EA" w:rsidP="0092393A">
            <w:pPr>
              <w:pStyle w:val="ListParagraph"/>
              <w:numPr>
                <w:ilvl w:val="0"/>
                <w:numId w:val="15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9" w:history="1">
              <w:r w:rsidR="00156ACD" w:rsidRPr="004307EC">
                <w:rPr>
                  <w:rFonts w:ascii="Sylfaen" w:hAnsi="Sylfaen" w:cs="Sylfaen"/>
                  <w:sz w:val="20"/>
                  <w:szCs w:val="20"/>
                  <w:lang w:val="ka-GE"/>
                </w:rPr>
                <w:t>გაეროს</w:t>
              </w:r>
              <w:r w:rsidR="00156ACD" w:rsidRPr="004307EC">
                <w:rPr>
                  <w:rFonts w:ascii="Sylfaen" w:hAnsi="Sylfaen"/>
                  <w:sz w:val="20"/>
                  <w:szCs w:val="20"/>
                  <w:lang w:val="ka-GE"/>
                </w:rPr>
                <w:t xml:space="preserve"> </w:t>
              </w:r>
              <w:r w:rsidR="00156ACD" w:rsidRPr="004307EC">
                <w:rPr>
                  <w:rFonts w:ascii="Sylfaen" w:hAnsi="Sylfaen" w:cs="Sylfaen"/>
                  <w:sz w:val="20"/>
                  <w:szCs w:val="20"/>
                  <w:lang w:val="ka-GE"/>
                </w:rPr>
                <w:t>ქალთა</w:t>
              </w:r>
              <w:r w:rsidR="00156ACD" w:rsidRPr="004307EC">
                <w:rPr>
                  <w:rFonts w:ascii="Sylfaen" w:hAnsi="Sylfaen"/>
                  <w:sz w:val="20"/>
                  <w:szCs w:val="20"/>
                  <w:lang w:val="ka-GE"/>
                </w:rPr>
                <w:t xml:space="preserve"> </w:t>
              </w:r>
              <w:r w:rsidR="00156ACD" w:rsidRPr="004307EC">
                <w:rPr>
                  <w:rFonts w:ascii="Sylfaen" w:hAnsi="Sylfaen" w:cs="Sylfaen"/>
                  <w:sz w:val="20"/>
                  <w:szCs w:val="20"/>
                  <w:lang w:val="ka-GE"/>
                </w:rPr>
                <w:t>ორგანიზაცია</w:t>
              </w:r>
            </w:hyperlink>
            <w:r w:rsidR="00156ACD" w:rsidRPr="004307EC">
              <w:rPr>
                <w:rFonts w:ascii="Sylfaen" w:hAnsi="Sylfaen"/>
                <w:sz w:val="20"/>
                <w:szCs w:val="20"/>
                <w:lang w:val="ka-GE"/>
              </w:rPr>
              <w:t xml:space="preserve"> (2017), ქალთა მიმართ ძალადობის ეროვნული კვლევა საქართველოში 2017; </w:t>
            </w:r>
          </w:p>
          <w:p w:rsidR="00156ACD" w:rsidRPr="00156ACD" w:rsidRDefault="00156ACD" w:rsidP="0092393A">
            <w:pPr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ბავშვთა მიმართ ძალადობა საქართველოში,  გაეროს ბავშვთა ფონდი, ივლისი, 2013 წ.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hyperlink r:id="rId10" w:history="1">
              <w:r w:rsidRPr="00156ACD">
                <w:rPr>
                  <w:rStyle w:val="Hyperlink"/>
                  <w:rFonts w:ascii="Sylfaen" w:hAnsi="Sylfaen"/>
                  <w:noProof/>
                  <w:sz w:val="20"/>
                  <w:szCs w:val="20"/>
                  <w:lang w:val="ka-GE"/>
                </w:rPr>
                <w:t>http://unicef.ge/uploads/Unicef_VAC_GEO_Final3_02_09.pdf</w:t>
              </w:r>
            </w:hyperlink>
          </w:p>
        </w:tc>
      </w:tr>
      <w:tr w:rsidR="00CE121A" w:rsidRPr="00BD7B6D" w:rsidTr="00BD7B6D">
        <w:trPr>
          <w:trHeight w:val="540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  <w:lang w:val="ka-GE"/>
              </w:rPr>
              <w:lastRenderedPageBreak/>
              <w:t>დამხმარე ლიტერატურა და სხვა სასწავლო მასალა</w:t>
            </w:r>
          </w:p>
        </w:tc>
        <w:tc>
          <w:tcPr>
            <w:tcW w:w="6137" w:type="dxa"/>
          </w:tcPr>
          <w:p w:rsidR="00CE121A" w:rsidRPr="004307EC" w:rsidRDefault="00B54822" w:rsidP="0092393A">
            <w:pPr>
              <w:pStyle w:val="ListParagraph"/>
              <w:numPr>
                <w:ilvl w:val="0"/>
                <w:numId w:val="18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გაეროს ბავშვთა ფონდის პუბლიკაციები</w:t>
            </w:r>
          </w:p>
          <w:p w:rsidR="00B54822" w:rsidRPr="004307EC" w:rsidRDefault="00B54822" w:rsidP="0092393A">
            <w:pPr>
              <w:pStyle w:val="ListParagraph"/>
              <w:numPr>
                <w:ilvl w:val="0"/>
                <w:numId w:val="18"/>
              </w:numPr>
              <w:tabs>
                <w:tab w:val="left" w:pos="90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საქართველოს სახალხ</w:t>
            </w:r>
            <w:r w:rsidR="00CA255D" w:rsidRPr="004307EC">
              <w:rPr>
                <w:rFonts w:ascii="Sylfaen" w:hAnsi="Sylfaen"/>
                <w:sz w:val="20"/>
                <w:szCs w:val="20"/>
                <w:lang w:val="ka-GE"/>
              </w:rPr>
              <w:t>ო დამცველის პუბლიკაციები</w:t>
            </w:r>
          </w:p>
          <w:p w:rsidR="00156ACD" w:rsidRDefault="00CA255D" w:rsidP="009239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4307EC">
              <w:rPr>
                <w:rFonts w:ascii="Sylfaen" w:hAnsi="Sylfaen"/>
                <w:sz w:val="20"/>
                <w:szCs w:val="20"/>
                <w:lang w:val="ka-GE"/>
              </w:rPr>
              <w:t>ვარგან. კ. &amp; დერშემი. ლ. (2008). ნუ მიწოდებთ ქუჩის ბავშვს: საქართველოში ურბანული ქუჩის ბავშვების რაოდენობა და მახასიათებლები. ფედერაცია გადავარჩინოთ ბავშვები</w:t>
            </w:r>
          </w:p>
          <w:p w:rsidR="00156ACD" w:rsidRPr="00156ACD" w:rsidRDefault="00156ACD" w:rsidP="0092393A">
            <w:pPr>
              <w:pStyle w:val="ListParagraph"/>
              <w:numPr>
                <w:ilvl w:val="0"/>
                <w:numId w:val="18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D7B6D">
              <w:rPr>
                <w:rFonts w:ascii="Sylfaen" w:hAnsi="Sylfaen"/>
                <w:sz w:val="20"/>
                <w:szCs w:val="20"/>
                <w:lang w:val="en-US"/>
              </w:rPr>
              <w:t>Lieberman A.F. PhD, Professor, UCSF School of Medicine Department of Psychiatry, https://www.youtube.com/watch?v=sd5kmUwU6J8</w:t>
            </w:r>
          </w:p>
        </w:tc>
      </w:tr>
      <w:tr w:rsidR="00CE121A" w:rsidRPr="004307EC" w:rsidTr="00BD7B6D">
        <w:trPr>
          <w:trHeight w:val="480"/>
        </w:trPr>
        <w:tc>
          <w:tcPr>
            <w:tcW w:w="3348" w:type="dxa"/>
          </w:tcPr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b/>
                <w:sz w:val="20"/>
                <w:szCs w:val="20"/>
                <w:lang w:val="ka-GE"/>
              </w:rPr>
            </w:pPr>
            <w:r w:rsidRPr="004307EC">
              <w:rPr>
                <w:b/>
                <w:sz w:val="20"/>
                <w:szCs w:val="20"/>
              </w:rPr>
              <w:t xml:space="preserve">დამატებითი </w:t>
            </w:r>
            <w:r w:rsidRPr="004307EC">
              <w:rPr>
                <w:b/>
                <w:sz w:val="20"/>
                <w:szCs w:val="20"/>
                <w:lang w:val="ka-GE"/>
              </w:rPr>
              <w:t xml:space="preserve">ინფორმაცია/ </w:t>
            </w:r>
            <w:r w:rsidRPr="004307EC">
              <w:rPr>
                <w:b/>
                <w:sz w:val="20"/>
                <w:szCs w:val="20"/>
              </w:rPr>
              <w:t>პირობები</w:t>
            </w:r>
          </w:p>
        </w:tc>
        <w:tc>
          <w:tcPr>
            <w:tcW w:w="6137" w:type="dxa"/>
          </w:tcPr>
          <w:p w:rsidR="00CE121A" w:rsidRPr="004307EC" w:rsidRDefault="00263EC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</w:rPr>
            </w:pPr>
            <w:r w:rsidRPr="004307EC">
              <w:rPr>
                <w:rFonts w:cs="Times New Roman"/>
                <w:color w:val="auto"/>
                <w:sz w:val="20"/>
                <w:szCs w:val="20"/>
                <w:lang w:val="ka-GE"/>
              </w:rPr>
              <w:t>თითოეულ ლექციაზე მისაწვდომი იქნება სალექციო მასალები ელექტრონულად</w:t>
            </w:r>
          </w:p>
        </w:tc>
      </w:tr>
    </w:tbl>
    <w:p w:rsidR="00CE121A" w:rsidRPr="004307EC" w:rsidRDefault="00CE121A" w:rsidP="004307EC">
      <w:pPr>
        <w:tabs>
          <w:tab w:val="left" w:pos="90"/>
        </w:tabs>
        <w:rPr>
          <w:rFonts w:ascii="Sylfaen" w:hAnsi="Sylfaen"/>
          <w:sz w:val="20"/>
          <w:szCs w:val="20"/>
          <w:lang w:val="ka-GE"/>
        </w:rPr>
      </w:pPr>
    </w:p>
    <w:tbl>
      <w:tblPr>
        <w:tblW w:w="948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484"/>
      </w:tblGrid>
      <w:tr w:rsidR="00CE121A" w:rsidRPr="004307EC" w:rsidTr="002C2EA2">
        <w:trPr>
          <w:trHeight w:val="280"/>
        </w:trPr>
        <w:tc>
          <w:tcPr>
            <w:tcW w:w="9484" w:type="dxa"/>
          </w:tcPr>
          <w:tbl>
            <w:tblPr>
              <w:tblW w:w="96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688"/>
            </w:tblGrid>
            <w:tr w:rsidR="00CE121A" w:rsidRPr="004307EC" w:rsidTr="002D6478">
              <w:trPr>
                <w:trHeight w:val="122"/>
              </w:trPr>
              <w:tc>
                <w:tcPr>
                  <w:tcW w:w="9688" w:type="dxa"/>
                </w:tcPr>
                <w:p w:rsidR="00CE121A" w:rsidRPr="004307EC" w:rsidRDefault="00CE121A" w:rsidP="004307EC">
                  <w:pPr>
                    <w:pStyle w:val="Default"/>
                    <w:tabs>
                      <w:tab w:val="left" w:pos="90"/>
                    </w:tabs>
                    <w:rPr>
                      <w:color w:val="auto"/>
                      <w:sz w:val="20"/>
                      <w:szCs w:val="20"/>
                    </w:rPr>
                  </w:pPr>
                </w:p>
                <w:tbl>
                  <w:tblPr>
                    <w:tblW w:w="9229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30"/>
                    <w:gridCol w:w="4230"/>
                    <w:gridCol w:w="4369"/>
                  </w:tblGrid>
                  <w:tr w:rsidR="002D6478" w:rsidRPr="004307EC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b/>
                            <w:color w:val="auto"/>
                            <w:sz w:val="20"/>
                            <w:szCs w:val="20"/>
                          </w:rPr>
                        </w:pPr>
                        <w:r w:rsidRPr="004307EC">
                          <w:rPr>
                            <w:b/>
                            <w:color w:val="auto"/>
                            <w:sz w:val="20"/>
                            <w:szCs w:val="20"/>
                          </w:rPr>
                          <w:t>N</w:t>
                        </w:r>
                      </w:p>
                    </w:tc>
                    <w:tc>
                      <w:tcPr>
                        <w:tcW w:w="4230" w:type="dxa"/>
                      </w:tcPr>
                      <w:tbl>
                        <w:tblPr>
                          <w:tblW w:w="9132" w:type="dxa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4566"/>
                          <w:gridCol w:w="4566"/>
                        </w:tblGrid>
                        <w:tr w:rsidR="002D6478" w:rsidRPr="004307EC" w:rsidTr="00B00C08">
                          <w:trPr>
                            <w:trHeight w:val="279"/>
                          </w:trPr>
                          <w:tc>
                            <w:tcPr>
                              <w:tcW w:w="4566" w:type="dxa"/>
                            </w:tcPr>
                            <w:p w:rsidR="002D6478" w:rsidRPr="004307EC" w:rsidRDefault="002D6478" w:rsidP="002D6478">
                              <w:pPr>
                                <w:pStyle w:val="Default"/>
                                <w:tabs>
                                  <w:tab w:val="left" w:pos="90"/>
                                </w:tabs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  <w:lang w:val="ka-GE"/>
                                </w:rPr>
                              </w:pPr>
                              <w:r w:rsidRPr="004307EC"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  <w:lang w:val="ka-GE"/>
                                </w:rPr>
                                <w:t>ლ</w:t>
                              </w:r>
                              <w:r w:rsidRPr="004307EC"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>ექციის/სემინარის/პრაქტიკუმის/</w:t>
                              </w:r>
                            </w:p>
                            <w:p w:rsidR="002D6478" w:rsidRPr="004307EC" w:rsidRDefault="002D6478" w:rsidP="002D6478">
                              <w:pPr>
                                <w:pStyle w:val="Default"/>
                                <w:tabs>
                                  <w:tab w:val="left" w:pos="90"/>
                                </w:tabs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4307EC"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 xml:space="preserve">ლაბორატორიული სამუშაოს და ა. შ. თემა </w:t>
                              </w:r>
                            </w:p>
                          </w:tc>
                          <w:tc>
                            <w:tcPr>
                              <w:tcW w:w="4566" w:type="dxa"/>
                            </w:tcPr>
                            <w:p w:rsidR="002D6478" w:rsidRPr="004307EC" w:rsidRDefault="002D6478" w:rsidP="002D6478">
                              <w:pPr>
                                <w:pStyle w:val="Default"/>
                                <w:tabs>
                                  <w:tab w:val="left" w:pos="90"/>
                                </w:tabs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369" w:type="dxa"/>
                      </w:tcPr>
                      <w:tbl>
                        <w:tblPr>
                          <w:tblW w:w="0" w:type="auto"/>
                          <w:tblBorders>
                            <w:top w:val="nil"/>
                            <w:left w:val="nil"/>
                            <w:bottom w:val="nil"/>
                            <w:right w:val="nil"/>
                          </w:tblBorders>
                          <w:tblLayout w:type="fixed"/>
                          <w:tblLook w:val="0000" w:firstRow="0" w:lastRow="0" w:firstColumn="0" w:lastColumn="0" w:noHBand="0" w:noVBand="0"/>
                        </w:tblPr>
                        <w:tblGrid>
                          <w:gridCol w:w="3032"/>
                        </w:tblGrid>
                        <w:tr w:rsidR="002D6478" w:rsidRPr="004307EC" w:rsidTr="00B00C08">
                          <w:trPr>
                            <w:trHeight w:val="438"/>
                          </w:trPr>
                          <w:tc>
                            <w:tcPr>
                              <w:tcW w:w="3032" w:type="dxa"/>
                            </w:tcPr>
                            <w:p w:rsidR="002D6478" w:rsidRPr="004307EC" w:rsidRDefault="002D6478" w:rsidP="002D6478">
                              <w:pPr>
                                <w:pStyle w:val="Default"/>
                                <w:tabs>
                                  <w:tab w:val="left" w:pos="90"/>
                                </w:tabs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4307EC"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 xml:space="preserve"> ლიტერატურა </w:t>
                              </w:r>
                            </w:p>
                            <w:p w:rsidR="002D6478" w:rsidRPr="004307EC" w:rsidRDefault="002D6478" w:rsidP="002D6478">
                              <w:pPr>
                                <w:pStyle w:val="Default"/>
                                <w:tabs>
                                  <w:tab w:val="left" w:pos="90"/>
                                </w:tabs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</w:pPr>
                              <w:r w:rsidRPr="004307EC">
                                <w:rPr>
                                  <w:b/>
                                  <w:color w:val="auto"/>
                                  <w:sz w:val="20"/>
                                  <w:szCs w:val="20"/>
                                </w:rPr>
                                <w:t xml:space="preserve">(შესაბამისი გვერდების მითითებით) </w:t>
                              </w:r>
                            </w:p>
                          </w:tc>
                        </w:tr>
                      </w:tbl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b/>
                            <w:color w:val="auto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  <w:t xml:space="preserve">კურსის შესავალი 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  <w:t>ოჯახში ძალადობისაგან დაცვის ეროვნული პრაქტიკა საქართველოში (2 სთ.)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საქართველოს სახალხო დამცველი (2015) ქალთა მიმართ ძალადობა და ოჯახში ძალადობა საქართველოში, სპეციალური ანგარიში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საქართველოს უზენაესი სასამართლო (2017) საერთაშორისო სტანდარტის ასახვა ოჯახში ძალადობის საქმეებში, ოჯახში ძალადობის შესახებ საქმეებზე სასამართლო პრაქტიკის მიმოილვა (8-27გვ)</w:t>
                        </w:r>
                      </w:p>
                      <w:p w:rsidR="002D6478" w:rsidRPr="004307EC" w:rsidRDefault="00B058EA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hyperlink r:id="rId11" w:history="1">
                          <w:r w:rsidR="002D6478" w:rsidRPr="004307EC">
                            <w:rPr>
                              <w:rFonts w:ascii="Sylfaen" w:hAnsi="Sylfaen" w:cs="Sylfaen"/>
                              <w:sz w:val="20"/>
                              <w:szCs w:val="20"/>
                              <w:lang w:val="ka-GE"/>
                            </w:rPr>
                            <w:t>გაეროს</w:t>
                          </w:r>
                          <w:r w:rsidR="002D6478" w:rsidRPr="004307EC">
                            <w:rPr>
                              <w:rFonts w:ascii="Sylfaen" w:hAnsi="Sylfaen"/>
                              <w:sz w:val="20"/>
                              <w:szCs w:val="20"/>
                              <w:lang w:val="ka-GE"/>
                            </w:rPr>
                            <w:t xml:space="preserve"> </w:t>
                          </w:r>
                          <w:r w:rsidR="002D6478" w:rsidRPr="004307EC">
                            <w:rPr>
                              <w:rFonts w:ascii="Sylfaen" w:hAnsi="Sylfaen" w:cs="Sylfaen"/>
                              <w:sz w:val="20"/>
                              <w:szCs w:val="20"/>
                              <w:lang w:val="ka-GE"/>
                            </w:rPr>
                            <w:t>ქალთა</w:t>
                          </w:r>
                          <w:r w:rsidR="002D6478" w:rsidRPr="004307EC">
                            <w:rPr>
                              <w:rFonts w:ascii="Sylfaen" w:hAnsi="Sylfaen"/>
                              <w:sz w:val="20"/>
                              <w:szCs w:val="20"/>
                              <w:lang w:val="ka-GE"/>
                            </w:rPr>
                            <w:t xml:space="preserve"> </w:t>
                          </w:r>
                          <w:r w:rsidR="002D6478" w:rsidRPr="004307EC">
                            <w:rPr>
                              <w:rFonts w:ascii="Sylfaen" w:hAnsi="Sylfaen" w:cs="Sylfaen"/>
                              <w:sz w:val="20"/>
                              <w:szCs w:val="20"/>
                              <w:lang w:val="ka-GE"/>
                            </w:rPr>
                            <w:t>ორგანიზაცია</w:t>
                          </w:r>
                        </w:hyperlink>
                        <w:r w:rsidR="002D6478"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 (2017), ქალთა მიმართ ძალადობის ეროვნული კვლევა საქართველოში 2017; 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13"/>
                          </w:numPr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ბავშვთა მიმართ ძალადობა საქართველოში,  გაეროს ბავშვთა ფონდი, ივლისი, 2013 წ.</w:t>
                        </w:r>
                      </w:p>
                      <w:p w:rsidR="002D6478" w:rsidRPr="004307EC" w:rsidRDefault="00B058EA" w:rsidP="002D6478">
                        <w:pPr>
                          <w:ind w:left="720"/>
                          <w:rPr>
                            <w:rFonts w:ascii="Sylfaen" w:hAnsi="Sylfaen"/>
                            <w:noProof/>
                            <w:sz w:val="20"/>
                            <w:szCs w:val="20"/>
                            <w:lang w:val="ka-GE"/>
                          </w:rPr>
                        </w:pPr>
                        <w:hyperlink r:id="rId12" w:history="1">
                          <w:r w:rsidR="002D6478" w:rsidRPr="004307EC">
                            <w:rPr>
                              <w:rStyle w:val="Hyperlink"/>
                              <w:rFonts w:ascii="Sylfaen" w:hAnsi="Sylfaen"/>
                              <w:noProof/>
                              <w:sz w:val="20"/>
                              <w:szCs w:val="20"/>
                              <w:lang w:val="ka-GE"/>
                            </w:rPr>
                            <w:t>http://unicef.ge/uploads/Unicef_VAC_GEO_Final3_02_09.pdf</w:t>
                          </w:r>
                        </w:hyperlink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2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  <w:t>ოჯახში ძალადობის ანატომია (2 სთ)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ოჯახში ძალადობის თეორიული მიმოხილვა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lastRenderedPageBreak/>
                          <w:t>ძალადობის ციკლი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ოჯახში ძალადობის განმარტებები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მითები და რეალობა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ძალაუფლება და კონტროლი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ძალადობის ნიშნები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ფემიციდი, გენდერის ნიშნით ჩადენილი მკვლელობა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8"/>
                          </w:numPr>
                          <w:tabs>
                            <w:tab w:val="left" w:pos="90"/>
                          </w:tabs>
                          <w:ind w:left="571" w:hanging="301"/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უმწეობის განცდა, სტოკჰოლმის სინდრომი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lastRenderedPageBreak/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lastRenderedPageBreak/>
                          <w:t>პრეზენტაცია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ასოციაცია მრავალეროვანი საქართველოს ქალები“ (2018) ოჯახში ძალადობისაგან დაზარალებულ ქალებთან კრიზისული ცენტრების მუშაობის თავისებურება, 9-22 გვ.</w:t>
                        </w:r>
                      </w:p>
                      <w:p w:rsidR="002D6478" w:rsidRPr="004307EC" w:rsidRDefault="002D6478" w:rsidP="0092393A">
                        <w:pPr>
                          <w:pStyle w:val="Heading1"/>
                          <w:numPr>
                            <w:ilvl w:val="0"/>
                            <w:numId w:val="11"/>
                          </w:numPr>
                          <w:shd w:val="clear" w:color="auto" w:fill="FFFFFF"/>
                          <w:spacing w:before="0"/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</w:pP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 xml:space="preserve">Fife S. &amp; Schrager S.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  <w:t>(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>2012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i/>
                            <w:color w:val="auto"/>
                            <w:sz w:val="20"/>
                            <w:szCs w:val="20"/>
                            <w:lang w:val="ka-GE"/>
                          </w:rPr>
                          <w:t>) Family Violence: What Health Care Providers Need to Know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i/>
                            <w:color w:val="auto"/>
                            <w:sz w:val="20"/>
                            <w:szCs w:val="20"/>
                            <w:lang w:val="en-US"/>
                          </w:rPr>
                          <w:t xml:space="preserve">, Chapter 2: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i/>
                            <w:color w:val="auto"/>
                            <w:sz w:val="20"/>
                            <w:szCs w:val="20"/>
                            <w:lang w:val="ka-GE"/>
                          </w:rPr>
                          <w:t xml:space="preserve"> Theoretical Basis for Family Violence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 xml:space="preserve">by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  <w:t xml:space="preserve">Hyde-Nolan,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>Julia, Jones &amp;Bartlett Learning</w:t>
                        </w:r>
                      </w:p>
                      <w:p w:rsidR="002D6478" w:rsidRPr="002463A8" w:rsidRDefault="002D6478" w:rsidP="002463A8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en-US"/>
                          </w:rPr>
                          <w:t xml:space="preserve">UNODC,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  <w:t>Global Study on Homicide, Gender-related Killing of Women and Girls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en-US"/>
                          </w:rPr>
                          <w:t>, (Vienna,2018)</w:t>
                        </w:r>
                      </w:p>
                      <w:p w:rsidR="002463A8" w:rsidRPr="002463A8" w:rsidRDefault="002463A8" w:rsidP="002463A8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WHO,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INSPIRE Handbook: action for implementing the seven strategies.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Geneva, 2018.</w:t>
                        </w:r>
                      </w:p>
                      <w:p w:rsidR="002463A8" w:rsidRPr="002463A8" w:rsidRDefault="002463A8" w:rsidP="002463A8">
                        <w:pPr>
                          <w:pStyle w:val="ListParagraph"/>
                          <w:numPr>
                            <w:ilvl w:val="0"/>
                            <w:numId w:val="11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>WHO/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PINO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, </w:t>
                        </w:r>
                        <w:r w:rsidRPr="004307EC">
                          <w:rPr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INSPIRE Seven Strategies for Ending Violence Against Children | EXECUTIVE SUMMARY</w:t>
                        </w:r>
                        <w:r w:rsidRPr="004307EC">
                          <w:rPr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  <w:t>, 2016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/>
                            <w:sz w:val="20"/>
                            <w:szCs w:val="20"/>
                            <w:lang w:val="ka-GE"/>
                          </w:rPr>
                          <w:t>ბავშვთა მიმართ ოჯახში ძალადობა: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ძალადობრივი გარემოს გავლენა ბავშვის განვითარებაში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ძალადობის სოციალური დასწავლა ბავშვებში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ბავშვებში ქცევითი სირთულეები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6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ბულინგი, როგორც ძალადობის  გადატანა თანატოლებში</w:t>
                        </w: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ნამიჭეიშვილი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ს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 xml:space="preserve">., </w:t>
                        </w: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მგელიაშვილი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მ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 xml:space="preserve">. (2010).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სოციალური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მუშაობის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პრაქტიკის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საფუძვლები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,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ბავშვზე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ძალადობა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და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მისი</w:t>
                        </w:r>
                        <w:r w:rsidRPr="004307EC">
                          <w:rPr>
                            <w:i/>
                            <w:sz w:val="20"/>
                            <w:szCs w:val="20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i/>
                            <w:sz w:val="20"/>
                            <w:szCs w:val="20"/>
                          </w:rPr>
                          <w:t>უგულებელყოფა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 xml:space="preserve">, </w:t>
                        </w: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</w:rPr>
                          <w:t>გვ</w:t>
                        </w:r>
                        <w:r w:rsidRPr="004307EC">
                          <w:rPr>
                            <w:sz w:val="20"/>
                            <w:szCs w:val="20"/>
                          </w:rPr>
                          <w:t>.155–177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ნისი მ. (2017)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 xml:space="preserve">ძალადობის მსხვერპლი ბავშვები, დარღვეული დუმილის დადებითად გამოყენება, თავი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  <w:t xml:space="preserve">I: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 xml:space="preserve">ძალადობის გამოვლენის ცოდნა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საქართველოს საზოგადოებრივი ჯანდაცვის ფონდი</w:t>
                        </w:r>
                      </w:p>
                      <w:p w:rsidR="002D6478" w:rsidRPr="002463A8" w:rsidRDefault="002D6478" w:rsidP="002463A8">
                        <w:pPr>
                          <w:pStyle w:val="ListParagraph"/>
                          <w:numPr>
                            <w:ilvl w:val="0"/>
                            <w:numId w:val="14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en-US"/>
                          </w:rPr>
                          <w:t xml:space="preserve">SOS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ბავშვთა სოფელი (2018)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ანტი-ბულინგური პროგრამა, პრაქტიკული სახელმძღვანელო ფსიქოლოგების,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სოციალური მუშაკებისა და ბავშვზე ზრუნვის სფეროში მომუშავე სპეციალისტებისთვის. </w:t>
                        </w:r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4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შეზღუ</w:t>
                        </w:r>
                        <w:r w:rsidR="0092393A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დული შესაძლებლობის მქონე პირთა,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ხანდაზმულთა და სხვა მოწყვლად ჯგუფებთან მიმართ ოჯახში ძალადობა</w:t>
                        </w: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75155E" w:rsidRPr="002463A8" w:rsidRDefault="002D6478" w:rsidP="002463A8">
                        <w:pPr>
                          <w:pStyle w:val="ListParagraph"/>
                          <w:numPr>
                            <w:ilvl w:val="0"/>
                            <w:numId w:val="12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en-US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en-US"/>
                          </w:rPr>
                          <w:t>Schiamberg L.B., Gans D. (2017</w:t>
                        </w:r>
                        <w:r w:rsidRPr="004307EC">
                          <w:rPr>
                            <w:rFonts w:ascii="Sylfaen" w:hAnsi="Sylfaen"/>
                            <w:i/>
                            <w:sz w:val="20"/>
                            <w:szCs w:val="20"/>
                            <w:lang w:val="en-US"/>
                          </w:rPr>
                          <w:t>) An Ecological Framework for Contextual Risk Factors in Elder Abuse by Adult Children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en-US"/>
                          </w:rPr>
                          <w:t>, Jurnal of Elder Abuse &amp; Neglect,  Dowload by: The University of British Columbia</w:t>
                        </w:r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  <w:t xml:space="preserve">ტრავმული გამოცდილების გავლენა მსხვერპლსა და მოძალადეზე 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ind w:left="0" w:firstLine="0"/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ბავშვობაში ჩამოყალიბებული მიჯაჭვულობის ტიპების გავლენა ზრდასრულებზე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ind w:left="0" w:firstLine="0"/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ფსიქიკური ჯანმრთელობის დარღვევები: დეპრესია, პოსტ-ტრავმული სტრესის სინდრომი, პიროვნული აშლილობა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ind w:left="0" w:firstLine="0"/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დანაკარგი და გლოვა, ოჯახში შშმ ბავშვის დიაგნოზის მიღების ეტაპები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ind w:left="0" w:firstLine="0"/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sz w:val="20"/>
                            <w:szCs w:val="20"/>
                            <w:lang w:val="ka-GE"/>
                          </w:rPr>
                          <w:t>თაობათა შორის ტრავმის გადაცემის რისკ ფაქტორები (მონსტრები ბავშვთა სამყაროში)</w:t>
                        </w: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კლინიკური პრაქტიკის ეროვნული რეკომენდაციები (გაიდლაინი) (2017),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დისოციალური პიროვნული აშლილობის მკურნალობა და მართვა,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საქართველოს შრომის, ჯანმრთელობისა და სოციალური დაცვის სამინისტრო, (5-26 გვ)  ელექტრონული წყარო: </w:t>
                        </w:r>
                        <w:hyperlink r:id="rId13" w:history="1">
                          <w:r w:rsidRPr="004307EC">
                            <w:rPr>
                              <w:rStyle w:val="Hyperlink"/>
                              <w:rFonts w:ascii="Sylfaen" w:hAnsi="Sylfaen" w:cs="Sylfaen"/>
                              <w:bCs/>
                              <w:sz w:val="20"/>
                              <w:szCs w:val="20"/>
                              <w:lang w:val="ka-GE"/>
                            </w:rPr>
                            <w:t>https://www.moh.gov.ge/uploads/guidelines/2017/04/26/c58f347c3e48de84e14809e41559e717.pdf</w:t>
                          </w:r>
                        </w:hyperlink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9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სარჯველაძე ნ., ბებერაშვილი ზ. და სხვა (2008)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ტრავმა და ფსიქოლოგიური დახმარება,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ადამიანის რესურსების განვითარების ფონდი, 15-31 გვ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ind w:left="342"/>
                          <w:jc w:val="both"/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დამატებითი მასალა:</w:t>
                        </w:r>
                      </w:p>
                      <w:p w:rsidR="002D6478" w:rsidRPr="00BD7B6D" w:rsidRDefault="002D6478" w:rsidP="0092393A">
                        <w:pPr>
                          <w:pStyle w:val="ListParagraph"/>
                          <w:numPr>
                            <w:ilvl w:val="0"/>
                            <w:numId w:val="19"/>
                          </w:numPr>
                          <w:tabs>
                            <w:tab w:val="left" w:pos="2835"/>
                          </w:tabs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BD7B6D">
                          <w:rPr>
                            <w:rFonts w:ascii="Sylfaen" w:hAnsi="Sylfaen"/>
                            <w:sz w:val="20"/>
                            <w:szCs w:val="20"/>
                            <w:lang w:val="en-US"/>
                          </w:rPr>
                          <w:t>Lieberman A.F. PhD, Professor, UCSF School of Medicine Department of Psychiatry, https://www.youtube.com/watch?v=sd5kmUwU6J8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9229" w:type="dxa"/>
                        <w:gridSpan w:val="3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jc w:val="center"/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 xml:space="preserve"> პირველი შუალედური გამოცდა 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6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ოჯახში ძალადობის შემთხვევის მართვის საერთაშორისო რეკომენდაციები (გაიდლაინები)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sz w:val="20"/>
                            <w:szCs w:val="20"/>
                            <w:lang w:val="ka-GE"/>
                          </w:rPr>
                        </w:pP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2463A8" w:rsidRDefault="002D6478" w:rsidP="002463A8">
                        <w:pPr>
                          <w:pStyle w:val="Heading1"/>
                          <w:numPr>
                            <w:ilvl w:val="0"/>
                            <w:numId w:val="10"/>
                          </w:numPr>
                          <w:shd w:val="clear" w:color="auto" w:fill="FFFFFF"/>
                          <w:spacing w:before="0"/>
                          <w:textAlignment w:val="baseline"/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  <w:t xml:space="preserve">WHO, 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i/>
                            <w:color w:val="auto"/>
                            <w:sz w:val="20"/>
                            <w:szCs w:val="20"/>
                            <w:lang w:val="ka-GE"/>
                          </w:rPr>
                          <w:t>INSPIRE Handbook: action for implementing the seven strategies.</w:t>
                        </w:r>
                        <w:r w:rsidRPr="004307EC">
                          <w:rPr>
                            <w:rFonts w:ascii="Sylfaen" w:eastAsia="Times New Roman" w:hAnsi="Sylfaen" w:cs="Sylfaen"/>
                            <w:bCs/>
                            <w:color w:val="auto"/>
                            <w:sz w:val="20"/>
                            <w:szCs w:val="20"/>
                            <w:lang w:val="ka-GE"/>
                          </w:rPr>
                          <w:t xml:space="preserve"> Geneva, 2018. </w:t>
                        </w:r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7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 xml:space="preserve">ძალადობისაგან დაცვის სტრატეგიები: 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რისკებისა და საჭროებების შეფასება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ჩარევა, რეაგირება, გადამისამართება</w:t>
                        </w:r>
                      </w:p>
                    </w:tc>
                    <w:tc>
                      <w:tcPr>
                        <w:tcW w:w="4369" w:type="dxa"/>
                        <w:vAlign w:val="center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376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ნისი მ. (2017)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 xml:space="preserve">ძალადობის მსხვერპლი ბავშვები, დარღვეული დუმილის დადებითად გამოყენება, თავი 3: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 xml:space="preserve">გაგება, პრევენცია და განკურნება, 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საქართველოს საზოგადოებრივი ჯანდაცვის ფონდი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tabs>
                            <w:tab w:val="left" w:pos="376"/>
                          </w:tabs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 xml:space="preserve">SOS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ბავშვთა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სოფელი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(2018)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ოჯახის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საჭიროებებზე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დაფუძნებული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ინტერვენცია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ჩარევის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მეთოდები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, 77- 83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გვ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>.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4"/>
                          </w:numPr>
                          <w:autoSpaceDE w:val="0"/>
                          <w:autoSpaceDN w:val="0"/>
                          <w:adjustRightInd w:val="0"/>
                          <w:rPr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>WHO/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en-US"/>
                          </w:rPr>
                          <w:t>PINO</w:t>
                        </w:r>
                        <w:r w:rsidRPr="004307EC">
                          <w:rPr>
                            <w:bCs/>
                            <w:sz w:val="20"/>
                            <w:szCs w:val="20"/>
                            <w:lang w:val="ka-GE"/>
                          </w:rPr>
                          <w:t xml:space="preserve">, </w:t>
                        </w:r>
                        <w:r w:rsidRPr="004307EC">
                          <w:rPr>
                            <w:bCs/>
                            <w:i/>
                            <w:sz w:val="20"/>
                            <w:szCs w:val="20"/>
                            <w:lang w:val="ka-GE"/>
                          </w:rPr>
                          <w:t>INSPIRE Seven Strategies for Ending Violence Against Children | EXECUTIVE SUMMARY</w:t>
                        </w:r>
                        <w:r w:rsidRPr="004307EC">
                          <w:rPr>
                            <w:bCs/>
                            <w:i/>
                            <w:sz w:val="20"/>
                            <w:szCs w:val="20"/>
                            <w:lang w:val="en-US"/>
                          </w:rPr>
                          <w:t>, 2016</w:t>
                        </w:r>
                      </w:p>
                    </w:tc>
                  </w:tr>
                  <w:tr w:rsidR="002D6478" w:rsidRPr="00BD7B6D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8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ოჯახური გარემოს გაჯანსაღება ძალადობრისაგან (2 სთ.)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lastRenderedPageBreak/>
                          <w:t>ოჯახის ეკოლოგიური და კონტექსტუალური გარემო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ოჯახური პატერნები, ალიანსები და მითები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ძალადობა, როგორც ოჯახის დისფუნქცია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>პოზიტიური მშობლობა</w:t>
                        </w:r>
                      </w:p>
                      <w:p w:rsidR="002D6478" w:rsidRPr="00886E75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>ბავშვისა და მშობლის ურთირთობა</w:t>
                        </w:r>
                      </w:p>
                      <w:p w:rsidR="002D6478" w:rsidRPr="00886E75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>გენდერული თანასწორობა და დისკრიმინაციისაგან დაცვა</w:t>
                        </w:r>
                      </w:p>
                      <w:p w:rsidR="002D6478" w:rsidRPr="004307EC" w:rsidRDefault="002D6478" w:rsidP="0092393A">
                        <w:pPr>
                          <w:numPr>
                            <w:ilvl w:val="0"/>
                            <w:numId w:val="9"/>
                          </w:numPr>
                          <w:tabs>
                            <w:tab w:val="left" w:pos="481"/>
                          </w:tabs>
                          <w:ind w:left="481" w:hanging="270"/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>ბავშვთა განკურნება (</w:t>
                        </w:r>
                        <w:r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en-US"/>
                          </w:rPr>
                          <w:t>Resiliance)</w:t>
                        </w:r>
                      </w:p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</w:p>
                    </w:tc>
                    <w:tc>
                      <w:tcPr>
                        <w:tcW w:w="4369" w:type="dxa"/>
                        <w:vAlign w:val="center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lastRenderedPageBreak/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5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lastRenderedPageBreak/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Heading1"/>
                          <w:numPr>
                            <w:ilvl w:val="0"/>
                            <w:numId w:val="15"/>
                          </w:numPr>
                          <w:shd w:val="clear" w:color="auto" w:fill="FFFFFF"/>
                          <w:spacing w:before="0"/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</w:pP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SOS </w:t>
                        </w:r>
                        <w:r w:rsidRPr="004307EC">
                          <w:rPr>
                            <w:rFonts w:ascii="Sylfaen" w:eastAsiaTheme="minorHAnsi" w:hAnsi="Sylfaen" w:cs="Sylfaen"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ბავშვთა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სოფელი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(2018)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ოჯახის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საჭიროებებზე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დაფუძნებული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ინტერვენცია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,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თავი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: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ალიანსები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ოჯახში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 xml:space="preserve">, 21-25 </w:t>
                        </w:r>
                        <w:r w:rsidRPr="004307EC">
                          <w:rPr>
                            <w:rFonts w:ascii="Sylfaen" w:eastAsiaTheme="minorHAnsi" w:hAnsi="Sylfaen" w:cs="Sylfaen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გვ</w:t>
                        </w:r>
                        <w:r w:rsidRPr="004307EC"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  <w:t>.</w:t>
                        </w:r>
                      </w:p>
                      <w:p w:rsidR="002D6478" w:rsidRPr="002463A8" w:rsidRDefault="002D6478" w:rsidP="002463A8">
                        <w:pPr>
                          <w:pStyle w:val="Heading1"/>
                          <w:numPr>
                            <w:ilvl w:val="0"/>
                            <w:numId w:val="15"/>
                          </w:numPr>
                          <w:shd w:val="clear" w:color="auto" w:fill="FFFFFF"/>
                          <w:spacing w:before="0"/>
                          <w:jc w:val="both"/>
                          <w:rPr>
                            <w:rFonts w:ascii="FranklinGothic-MediumItal" w:eastAsiaTheme="minorHAnsi" w:hAnsi="FranklinGothic-MediumItal" w:cs="FranklinGothic-MediumItal"/>
                            <w:i/>
                            <w:iCs/>
                            <w:color w:val="auto"/>
                            <w:sz w:val="20"/>
                            <w:szCs w:val="20"/>
                            <w:lang w:val="en-US" w:eastAsia="en-US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 xml:space="preserve">Ganley A. &amp; Hobart M. (2016),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i/>
                            <w:color w:val="auto"/>
                            <w:sz w:val="20"/>
                            <w:szCs w:val="20"/>
                            <w:lang w:val="en-US"/>
                          </w:rPr>
                          <w:t>Social Worker’s Practive Guide to Domestic Violence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color w:val="auto"/>
                            <w:sz w:val="20"/>
                            <w:szCs w:val="20"/>
                            <w:lang w:val="en-US"/>
                          </w:rPr>
                          <w:t xml:space="preserve"> , Washington State Department of Social and Health Services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სოციალური მუშაკის ოჯახურ გარემოში პირდაპირი პრაქტიკა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მოტივაციური</w:t>
                        </w:r>
                        <w:r w:rsidRPr="004307EC"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ინტერვიუირების არსი და მეთოდი (2 სთ.)</w:t>
                        </w:r>
                      </w:p>
                    </w:tc>
                    <w:tc>
                      <w:tcPr>
                        <w:tcW w:w="4369" w:type="dxa"/>
                        <w:vAlign w:val="center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მილერი, უ., როლნიკი, ს. (2017) მოტივაციური ინტერვიუირება, დავეხმაროთ ადამიანებს შეიცვალონ, ნაწილი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en-US"/>
                          </w:rPr>
                          <w:t xml:space="preserve">I, 1-27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გვ.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630" w:type="dxa"/>
                      </w:tcPr>
                      <w:p w:rsidR="002D6478" w:rsidRPr="004307EC" w:rsidRDefault="002D6478" w:rsidP="002D6478">
                        <w:pPr>
                          <w:pStyle w:val="Default"/>
                          <w:tabs>
                            <w:tab w:val="left" w:pos="90"/>
                          </w:tabs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color w:val="auto"/>
                            <w:sz w:val="20"/>
                            <w:szCs w:val="20"/>
                            <w:lang w:val="ka-GE"/>
                          </w:rPr>
                          <w:t>10</w:t>
                        </w:r>
                      </w:p>
                    </w:tc>
                    <w:tc>
                      <w:tcPr>
                        <w:tcW w:w="4230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სოციალური მუშაკის ოჯახურ გარემოში პირდაპირი პრაქტიკა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tabs>
                            <w:tab w:val="left" w:pos="90"/>
                          </w:tabs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მოტივაციური</w:t>
                        </w:r>
                        <w:r w:rsidRPr="004307EC">
                          <w:rPr>
                            <w:rFonts w:ascii="Sylfaen" w:hAnsi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 ინტერვიუირების პრაქტიკული ტექნიკები (2 სთ.)</w:t>
                        </w:r>
                      </w:p>
                    </w:tc>
                    <w:tc>
                      <w:tcPr>
                        <w:tcW w:w="4369" w:type="dxa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სავალდებულო ლიტერატურა: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 xml:space="preserve">პრეზენტაცია (ლექტორის მიერ მომზადებული მასალა გაეგზავნებათ </w:t>
                        </w:r>
                        <w:r w:rsidR="00EF70C0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მსმენელ</w:t>
                        </w:r>
                        <w:r w:rsidRPr="004307EC"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  <w:t>ებს ელექტრონულად)</w:t>
                        </w:r>
                      </w:p>
                      <w:p w:rsidR="002D6478" w:rsidRPr="004307EC" w:rsidRDefault="002D6478" w:rsidP="0092393A">
                        <w:pPr>
                          <w:pStyle w:val="ListParagraph"/>
                          <w:numPr>
                            <w:ilvl w:val="0"/>
                            <w:numId w:val="13"/>
                          </w:numPr>
                          <w:tabs>
                            <w:tab w:val="left" w:pos="90"/>
                          </w:tabs>
                          <w:jc w:val="both"/>
                          <w:rPr>
                            <w:rFonts w:ascii="Sylfaen" w:hAnsi="Sylfaen"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 xml:space="preserve">მილერი, უ., როლნიკი, ს. (2017) მოტივაციური ინტერვიუირება, დავეხმაროთ ადამიანებს შეიცვალონ, ნაწილი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en-US"/>
                          </w:rPr>
                          <w:t xml:space="preserve">II, 41-77 </w:t>
                        </w:r>
                        <w:r w:rsidRPr="004307EC">
                          <w:rPr>
                            <w:rFonts w:ascii="Sylfaen" w:hAnsi="Sylfaen" w:cs="Sylfaen"/>
                            <w:bCs/>
                            <w:sz w:val="20"/>
                            <w:szCs w:val="20"/>
                            <w:lang w:val="ka-GE"/>
                          </w:rPr>
                          <w:t>გვ.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9229" w:type="dxa"/>
                        <w:gridSpan w:val="3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center"/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მეორე შუალედური</w:t>
                        </w:r>
                        <w:r w:rsidRPr="004307EC">
                          <w:rPr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 xml:space="preserve"> </w:t>
                        </w:r>
                        <w:r w:rsidRPr="004307EC"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>გამოცდა</w:t>
                        </w:r>
                      </w:p>
                    </w:tc>
                  </w:tr>
                  <w:tr w:rsidR="002D6478" w:rsidRPr="004307EC" w:rsidTr="002D6478">
                    <w:tc>
                      <w:tcPr>
                        <w:tcW w:w="9229" w:type="dxa"/>
                        <w:gridSpan w:val="3"/>
                      </w:tcPr>
                      <w:p w:rsidR="002D6478" w:rsidRPr="004307EC" w:rsidRDefault="002D6478" w:rsidP="002D6478">
                        <w:pPr>
                          <w:tabs>
                            <w:tab w:val="left" w:pos="90"/>
                          </w:tabs>
                          <w:jc w:val="center"/>
                          <w:rPr>
                            <w:rFonts w:ascii="Sylfaen" w:hAnsi="Sylfaen" w:cs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</w:pPr>
                        <w:r w:rsidRPr="004307EC">
                          <w:rPr>
                            <w:rFonts w:ascii="Sylfaen" w:hAnsi="Sylfaen"/>
                            <w:b/>
                            <w:bCs/>
                            <w:sz w:val="20"/>
                            <w:szCs w:val="20"/>
                            <w:lang w:val="ka-GE"/>
                          </w:rPr>
                          <w:t xml:space="preserve">საბოლოო გამოცდა </w:t>
                        </w:r>
                      </w:p>
                    </w:tc>
                  </w:tr>
                </w:tbl>
                <w:p w:rsidR="00CE121A" w:rsidRPr="004307EC" w:rsidRDefault="00CE121A" w:rsidP="004307EC">
                  <w:pPr>
                    <w:pStyle w:val="Default"/>
                    <w:tabs>
                      <w:tab w:val="left" w:pos="90"/>
                    </w:tabs>
                    <w:rPr>
                      <w:color w:val="auto"/>
                      <w:sz w:val="20"/>
                      <w:szCs w:val="20"/>
                      <w:lang w:val="ka-GE"/>
                    </w:rPr>
                  </w:pPr>
                </w:p>
              </w:tc>
            </w:tr>
            <w:tr w:rsidR="00CE121A" w:rsidRPr="004307EC" w:rsidTr="002D6478">
              <w:trPr>
                <w:trHeight w:val="122"/>
              </w:trPr>
              <w:tc>
                <w:tcPr>
                  <w:tcW w:w="9688" w:type="dxa"/>
                </w:tcPr>
                <w:p w:rsidR="00CE121A" w:rsidRPr="004307EC" w:rsidRDefault="00CE121A" w:rsidP="004307EC">
                  <w:pPr>
                    <w:pStyle w:val="Default"/>
                    <w:tabs>
                      <w:tab w:val="left" w:pos="90"/>
                    </w:tabs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CE121A" w:rsidRPr="004307EC" w:rsidTr="002D6478">
              <w:trPr>
                <w:trHeight w:val="81"/>
              </w:trPr>
              <w:tc>
                <w:tcPr>
                  <w:tcW w:w="9688" w:type="dxa"/>
                </w:tcPr>
                <w:p w:rsidR="00CE121A" w:rsidRPr="004307EC" w:rsidRDefault="00CE121A" w:rsidP="004307EC">
                  <w:pPr>
                    <w:pStyle w:val="Default"/>
                    <w:tabs>
                      <w:tab w:val="left" w:pos="90"/>
                    </w:tabs>
                    <w:rPr>
                      <w:sz w:val="20"/>
                      <w:szCs w:val="20"/>
                      <w:lang w:val="ka-GE"/>
                    </w:rPr>
                  </w:pPr>
                </w:p>
              </w:tc>
            </w:tr>
            <w:tr w:rsidR="00CE121A" w:rsidRPr="004307EC" w:rsidTr="002D6478">
              <w:trPr>
                <w:trHeight w:val="122"/>
              </w:trPr>
              <w:tc>
                <w:tcPr>
                  <w:tcW w:w="9688" w:type="dxa"/>
                </w:tcPr>
                <w:p w:rsidR="00CE121A" w:rsidRPr="004307EC" w:rsidRDefault="00CE121A" w:rsidP="004307EC">
                  <w:pPr>
                    <w:pStyle w:val="Default"/>
                    <w:tabs>
                      <w:tab w:val="left" w:pos="90"/>
                    </w:tabs>
                    <w:rPr>
                      <w:sz w:val="20"/>
                      <w:szCs w:val="20"/>
                      <w:lang w:val="ka-GE"/>
                    </w:rPr>
                  </w:pPr>
                </w:p>
              </w:tc>
            </w:tr>
          </w:tbl>
          <w:p w:rsidR="00CE121A" w:rsidRPr="004307EC" w:rsidRDefault="00CE121A" w:rsidP="004307EC">
            <w:pPr>
              <w:pStyle w:val="Default"/>
              <w:tabs>
                <w:tab w:val="left" w:pos="90"/>
              </w:tabs>
              <w:rPr>
                <w:sz w:val="20"/>
                <w:szCs w:val="20"/>
                <w:lang w:val="ka-GE"/>
              </w:rPr>
            </w:pPr>
          </w:p>
        </w:tc>
      </w:tr>
    </w:tbl>
    <w:p w:rsidR="00871E61" w:rsidRPr="004307EC" w:rsidRDefault="00871E61" w:rsidP="00421A1F">
      <w:pPr>
        <w:tabs>
          <w:tab w:val="left" w:pos="90"/>
        </w:tabs>
        <w:rPr>
          <w:rFonts w:ascii="Sylfaen" w:hAnsi="Sylfaen"/>
          <w:sz w:val="20"/>
          <w:szCs w:val="20"/>
          <w:lang w:val="ka-GE"/>
        </w:rPr>
      </w:pPr>
    </w:p>
    <w:sectPr w:rsidR="00871E61" w:rsidRPr="004307EC" w:rsidSect="00BE599A">
      <w:footerReference w:type="default" r:id="rId14"/>
      <w:pgSz w:w="11906" w:h="16838"/>
      <w:pgMar w:top="1134" w:right="850" w:bottom="540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8EA" w:rsidRDefault="00B058EA">
      <w:r>
        <w:separator/>
      </w:r>
    </w:p>
  </w:endnote>
  <w:endnote w:type="continuationSeparator" w:id="0">
    <w:p w:rsidR="00B058EA" w:rsidRDefault="00B05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FranklinGothic-MediumIt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599A" w:rsidRDefault="00BE599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7B6D">
      <w:rPr>
        <w:noProof/>
      </w:rPr>
      <w:t>7</w:t>
    </w:r>
    <w:r>
      <w:rPr>
        <w:noProof/>
      </w:rPr>
      <w:fldChar w:fldCharType="end"/>
    </w:r>
  </w:p>
  <w:p w:rsidR="00BE599A" w:rsidRDefault="00BE5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8EA" w:rsidRDefault="00B058EA">
      <w:r>
        <w:separator/>
      </w:r>
    </w:p>
  </w:footnote>
  <w:footnote w:type="continuationSeparator" w:id="0">
    <w:p w:rsidR="00B058EA" w:rsidRDefault="00B05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74098"/>
    <w:multiLevelType w:val="hybridMultilevel"/>
    <w:tmpl w:val="B6C4F2BC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" w15:restartNumberingAfterBreak="0">
    <w:nsid w:val="09EF35B3"/>
    <w:multiLevelType w:val="hybridMultilevel"/>
    <w:tmpl w:val="09D813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F5DE3"/>
    <w:multiLevelType w:val="hybridMultilevel"/>
    <w:tmpl w:val="3A90231A"/>
    <w:lvl w:ilvl="0" w:tplc="172430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03476"/>
    <w:multiLevelType w:val="hybridMultilevel"/>
    <w:tmpl w:val="938620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6116B"/>
    <w:multiLevelType w:val="hybridMultilevel"/>
    <w:tmpl w:val="B4D85C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26BFF"/>
    <w:multiLevelType w:val="hybridMultilevel"/>
    <w:tmpl w:val="BDFAB6A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01E99"/>
    <w:multiLevelType w:val="hybridMultilevel"/>
    <w:tmpl w:val="C3729A5C"/>
    <w:lvl w:ilvl="0" w:tplc="04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7" w15:restartNumberingAfterBreak="0">
    <w:nsid w:val="29C3489C"/>
    <w:multiLevelType w:val="hybridMultilevel"/>
    <w:tmpl w:val="BCC66CC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DE28F1"/>
    <w:multiLevelType w:val="hybridMultilevel"/>
    <w:tmpl w:val="D520AD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54264"/>
    <w:multiLevelType w:val="hybridMultilevel"/>
    <w:tmpl w:val="58F0631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2699B"/>
    <w:multiLevelType w:val="hybridMultilevel"/>
    <w:tmpl w:val="5DC6FB8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 w15:restartNumberingAfterBreak="0">
    <w:nsid w:val="3FE169C3"/>
    <w:multiLevelType w:val="hybridMultilevel"/>
    <w:tmpl w:val="414C4FDA"/>
    <w:lvl w:ilvl="0" w:tplc="C4964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2D0723"/>
    <w:multiLevelType w:val="hybridMultilevel"/>
    <w:tmpl w:val="A29814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74C95"/>
    <w:multiLevelType w:val="hybridMultilevel"/>
    <w:tmpl w:val="58C26A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923D5"/>
    <w:multiLevelType w:val="hybridMultilevel"/>
    <w:tmpl w:val="7C9AB854"/>
    <w:lvl w:ilvl="0" w:tplc="0409000D">
      <w:start w:val="1"/>
      <w:numFmt w:val="bullet"/>
      <w:lvlText w:val=""/>
      <w:lvlJc w:val="left"/>
      <w:pPr>
        <w:ind w:left="7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5" w15:restartNumberingAfterBreak="0">
    <w:nsid w:val="62D13F94"/>
    <w:multiLevelType w:val="hybridMultilevel"/>
    <w:tmpl w:val="BAE0B6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D46075"/>
    <w:multiLevelType w:val="hybridMultilevel"/>
    <w:tmpl w:val="2DAEC14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7" w15:restartNumberingAfterBreak="0">
    <w:nsid w:val="7F036289"/>
    <w:multiLevelType w:val="hybridMultilevel"/>
    <w:tmpl w:val="FA3A10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2201B8"/>
    <w:multiLevelType w:val="hybridMultilevel"/>
    <w:tmpl w:val="ECBCA0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18"/>
  </w:num>
  <w:num w:numId="5">
    <w:abstractNumId w:val="6"/>
  </w:num>
  <w:num w:numId="6">
    <w:abstractNumId w:val="10"/>
  </w:num>
  <w:num w:numId="7">
    <w:abstractNumId w:val="16"/>
  </w:num>
  <w:num w:numId="8">
    <w:abstractNumId w:val="5"/>
  </w:num>
  <w:num w:numId="9">
    <w:abstractNumId w:val="0"/>
  </w:num>
  <w:num w:numId="10">
    <w:abstractNumId w:val="14"/>
  </w:num>
  <w:num w:numId="11">
    <w:abstractNumId w:val="8"/>
  </w:num>
  <w:num w:numId="12">
    <w:abstractNumId w:val="17"/>
  </w:num>
  <w:num w:numId="13">
    <w:abstractNumId w:val="15"/>
  </w:num>
  <w:num w:numId="14">
    <w:abstractNumId w:val="4"/>
  </w:num>
  <w:num w:numId="15">
    <w:abstractNumId w:val="1"/>
  </w:num>
  <w:num w:numId="16">
    <w:abstractNumId w:val="7"/>
  </w:num>
  <w:num w:numId="17">
    <w:abstractNumId w:val="12"/>
  </w:num>
  <w:num w:numId="18">
    <w:abstractNumId w:val="13"/>
  </w:num>
  <w:num w:numId="19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21A"/>
    <w:rsid w:val="000234FD"/>
    <w:rsid w:val="0002606A"/>
    <w:rsid w:val="0006015B"/>
    <w:rsid w:val="000708CC"/>
    <w:rsid w:val="000874B3"/>
    <w:rsid w:val="000C19EA"/>
    <w:rsid w:val="000E3E8D"/>
    <w:rsid w:val="00120711"/>
    <w:rsid w:val="0012773A"/>
    <w:rsid w:val="00140392"/>
    <w:rsid w:val="00156ACD"/>
    <w:rsid w:val="001817C1"/>
    <w:rsid w:val="001B0D1F"/>
    <w:rsid w:val="001D4208"/>
    <w:rsid w:val="001E3766"/>
    <w:rsid w:val="001E4462"/>
    <w:rsid w:val="00203800"/>
    <w:rsid w:val="002162A3"/>
    <w:rsid w:val="00226163"/>
    <w:rsid w:val="00232697"/>
    <w:rsid w:val="002463A8"/>
    <w:rsid w:val="00250967"/>
    <w:rsid w:val="00263ECA"/>
    <w:rsid w:val="002655A9"/>
    <w:rsid w:val="00265A67"/>
    <w:rsid w:val="00274863"/>
    <w:rsid w:val="00290B37"/>
    <w:rsid w:val="002B2592"/>
    <w:rsid w:val="002C1B62"/>
    <w:rsid w:val="002C2EA2"/>
    <w:rsid w:val="002D6478"/>
    <w:rsid w:val="00301C36"/>
    <w:rsid w:val="0032716F"/>
    <w:rsid w:val="00331279"/>
    <w:rsid w:val="003331C9"/>
    <w:rsid w:val="00376CC1"/>
    <w:rsid w:val="00383603"/>
    <w:rsid w:val="003B65F7"/>
    <w:rsid w:val="003C23FC"/>
    <w:rsid w:val="003D628E"/>
    <w:rsid w:val="003E16F4"/>
    <w:rsid w:val="003F054A"/>
    <w:rsid w:val="00405674"/>
    <w:rsid w:val="00421A1F"/>
    <w:rsid w:val="004307EC"/>
    <w:rsid w:val="00434467"/>
    <w:rsid w:val="0044681F"/>
    <w:rsid w:val="00452886"/>
    <w:rsid w:val="00465292"/>
    <w:rsid w:val="0047000F"/>
    <w:rsid w:val="0048649F"/>
    <w:rsid w:val="004B603C"/>
    <w:rsid w:val="004C412D"/>
    <w:rsid w:val="004D120E"/>
    <w:rsid w:val="004E742E"/>
    <w:rsid w:val="00566CB8"/>
    <w:rsid w:val="00586BCE"/>
    <w:rsid w:val="005A474D"/>
    <w:rsid w:val="005B58DC"/>
    <w:rsid w:val="005D3A1C"/>
    <w:rsid w:val="00602E01"/>
    <w:rsid w:val="00602FAB"/>
    <w:rsid w:val="006246D0"/>
    <w:rsid w:val="00631FB7"/>
    <w:rsid w:val="006424E4"/>
    <w:rsid w:val="00660820"/>
    <w:rsid w:val="0066553E"/>
    <w:rsid w:val="006756E4"/>
    <w:rsid w:val="00687818"/>
    <w:rsid w:val="006A6968"/>
    <w:rsid w:val="006B259A"/>
    <w:rsid w:val="006C3A36"/>
    <w:rsid w:val="006D3D76"/>
    <w:rsid w:val="00710221"/>
    <w:rsid w:val="00720250"/>
    <w:rsid w:val="0072173A"/>
    <w:rsid w:val="0075155E"/>
    <w:rsid w:val="00755601"/>
    <w:rsid w:val="00777EEC"/>
    <w:rsid w:val="007A61FD"/>
    <w:rsid w:val="007B6E06"/>
    <w:rsid w:val="007E270C"/>
    <w:rsid w:val="007E4177"/>
    <w:rsid w:val="007E7189"/>
    <w:rsid w:val="00812F66"/>
    <w:rsid w:val="00814B5C"/>
    <w:rsid w:val="00843025"/>
    <w:rsid w:val="008527DE"/>
    <w:rsid w:val="00871E61"/>
    <w:rsid w:val="008857A8"/>
    <w:rsid w:val="00886E75"/>
    <w:rsid w:val="00893A4E"/>
    <w:rsid w:val="008B5EB5"/>
    <w:rsid w:val="008C1F49"/>
    <w:rsid w:val="00906E4B"/>
    <w:rsid w:val="00906F3F"/>
    <w:rsid w:val="0091694E"/>
    <w:rsid w:val="0092393A"/>
    <w:rsid w:val="009B727C"/>
    <w:rsid w:val="00A10EBB"/>
    <w:rsid w:val="00A27A9D"/>
    <w:rsid w:val="00A40AA8"/>
    <w:rsid w:val="00A97845"/>
    <w:rsid w:val="00AD3981"/>
    <w:rsid w:val="00B00D5E"/>
    <w:rsid w:val="00B058EA"/>
    <w:rsid w:val="00B05A71"/>
    <w:rsid w:val="00B127EC"/>
    <w:rsid w:val="00B3782B"/>
    <w:rsid w:val="00B461EA"/>
    <w:rsid w:val="00B54822"/>
    <w:rsid w:val="00B6454A"/>
    <w:rsid w:val="00B77986"/>
    <w:rsid w:val="00B96347"/>
    <w:rsid w:val="00BB126A"/>
    <w:rsid w:val="00BC098F"/>
    <w:rsid w:val="00BD7B6D"/>
    <w:rsid w:val="00BE599A"/>
    <w:rsid w:val="00C042B0"/>
    <w:rsid w:val="00C155AD"/>
    <w:rsid w:val="00C27CBD"/>
    <w:rsid w:val="00C4193E"/>
    <w:rsid w:val="00C92603"/>
    <w:rsid w:val="00C928F6"/>
    <w:rsid w:val="00CA255D"/>
    <w:rsid w:val="00CC7748"/>
    <w:rsid w:val="00CD5C72"/>
    <w:rsid w:val="00CE121A"/>
    <w:rsid w:val="00CE160C"/>
    <w:rsid w:val="00CE37AB"/>
    <w:rsid w:val="00CF29C1"/>
    <w:rsid w:val="00D47729"/>
    <w:rsid w:val="00D84AD5"/>
    <w:rsid w:val="00D856DA"/>
    <w:rsid w:val="00DD4F62"/>
    <w:rsid w:val="00DD6805"/>
    <w:rsid w:val="00E3054D"/>
    <w:rsid w:val="00E55AF7"/>
    <w:rsid w:val="00E6675B"/>
    <w:rsid w:val="00E95164"/>
    <w:rsid w:val="00EB62C9"/>
    <w:rsid w:val="00EC4589"/>
    <w:rsid w:val="00EF70C0"/>
    <w:rsid w:val="00F07F98"/>
    <w:rsid w:val="00F27C84"/>
    <w:rsid w:val="00F46503"/>
    <w:rsid w:val="00F510FA"/>
    <w:rsid w:val="00F556EF"/>
    <w:rsid w:val="00F76F29"/>
    <w:rsid w:val="00F85649"/>
    <w:rsid w:val="00FA56A6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29214"/>
  <w15:chartTrackingRefBased/>
  <w15:docId w15:val="{9AA3D631-701D-4BAA-99EB-8F011EEC2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2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2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CE121A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21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CE121A"/>
    <w:rPr>
      <w:rFonts w:ascii="Arial" w:eastAsia="Times New Roman" w:hAnsi="Arial" w:cs="Times New Roman"/>
      <w:b/>
      <w:bCs/>
      <w:sz w:val="26"/>
      <w:szCs w:val="26"/>
      <w:lang w:val="x-none" w:eastAsia="ru-RU"/>
    </w:rPr>
  </w:style>
  <w:style w:type="paragraph" w:customStyle="1" w:styleId="Default">
    <w:name w:val="Default"/>
    <w:rsid w:val="00CE121A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CommentText">
    <w:name w:val="annotation text"/>
    <w:basedOn w:val="Normal"/>
    <w:link w:val="CommentTextChar"/>
    <w:semiHidden/>
    <w:rsid w:val="00CE12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E121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semiHidden/>
    <w:rsid w:val="00CE12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E121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E12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21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Hyperlink">
    <w:name w:val="Hyperlink"/>
    <w:rsid w:val="00CE121A"/>
    <w:rPr>
      <w:color w:val="0000FF"/>
      <w:u w:val="single"/>
    </w:rPr>
  </w:style>
  <w:style w:type="paragraph" w:styleId="NoSpacing">
    <w:name w:val="No Spacing"/>
    <w:uiPriority w:val="99"/>
    <w:qFormat/>
    <w:rsid w:val="00CE121A"/>
    <w:pPr>
      <w:spacing w:after="0" w:line="240" w:lineRule="auto"/>
    </w:pPr>
    <w:rPr>
      <w:rFonts w:ascii="Calibri" w:eastAsia="Times New Roman" w:hAnsi="Calibri" w:cs="Calibri"/>
    </w:rPr>
  </w:style>
  <w:style w:type="paragraph" w:styleId="BodyTextIndent3">
    <w:name w:val="Body Text Indent 3"/>
    <w:basedOn w:val="Normal"/>
    <w:link w:val="BodyTextIndent3Char"/>
    <w:rsid w:val="00CE121A"/>
    <w:pPr>
      <w:spacing w:line="360" w:lineRule="auto"/>
      <w:ind w:left="360"/>
      <w:jc w:val="both"/>
    </w:pPr>
    <w:rPr>
      <w:rFonts w:ascii="AcadNusx" w:hAnsi="AcadNusx"/>
      <w:spacing w:val="-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E121A"/>
    <w:rPr>
      <w:rFonts w:ascii="AcadNusx" w:eastAsia="Times New Roman" w:hAnsi="AcadNusx" w:cs="Times New Roman"/>
      <w:spacing w:val="-8"/>
      <w:sz w:val="24"/>
      <w:szCs w:val="24"/>
      <w:lang w:val="x-none" w:eastAsia="x-none"/>
    </w:rPr>
  </w:style>
  <w:style w:type="paragraph" w:styleId="BodyText">
    <w:name w:val="Body Text"/>
    <w:basedOn w:val="Normal"/>
    <w:link w:val="BodyTextChar"/>
    <w:rsid w:val="00CE121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E12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CE121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CE12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rsid w:val="00CE121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E12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basedOn w:val="Normal"/>
    <w:uiPriority w:val="34"/>
    <w:qFormat/>
    <w:rsid w:val="00CE121A"/>
    <w:pPr>
      <w:ind w:left="720"/>
      <w:contextualSpacing/>
    </w:pPr>
  </w:style>
  <w:style w:type="paragraph" w:styleId="Header">
    <w:name w:val="header"/>
    <w:basedOn w:val="Normal"/>
    <w:link w:val="HeaderChar"/>
    <w:rsid w:val="00CE12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E12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CE12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12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A97845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30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oh.gov.ge/uploads/guidelines/2017/04/26/c58f347c3e48de84e14809e41559e717.pdf" TargetMode="External"/><Relationship Id="rId13" Type="http://schemas.openxmlformats.org/officeDocument/2006/relationships/hyperlink" Target="https://www.moh.gov.ge/uploads/guidelines/2017/04/26/c58f347c3e48de84e14809e41559e71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nicef.ge/uploads/Unicef_VAC_GEO_Final3_02_09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eorgia.unwomen.org/ka/digital-library/publications?publishing_entity=e7ef78d9dc2c4b2a9f8bbee5aa72644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unicef.ge/uploads/Unicef_VAC_GEO_Final3_02_09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orgia.unwomen.org/ka/digital-library/publications?publishing_entity=e7ef78d9dc2c4b2a9f8bbee5aa72644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6AF1B-0AF8-45F0-A2AB-675AC57F5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2152</Words>
  <Characters>12272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HP3</cp:lastModifiedBy>
  <cp:revision>3</cp:revision>
  <dcterms:created xsi:type="dcterms:W3CDTF">2019-01-28T10:14:00Z</dcterms:created>
  <dcterms:modified xsi:type="dcterms:W3CDTF">2019-01-30T09:53:00Z</dcterms:modified>
</cp:coreProperties>
</file>